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84F1" w14:textId="79B4F622" w:rsidR="004550C1" w:rsidRDefault="0036681E" w:rsidP="00F7332D">
      <w:r>
        <w:t>Załącznik do KARTY OCENY ZAŁOŻEŃ PROJEKTU INFORMATYCZNEGO NR P</w:t>
      </w:r>
      <w:r w:rsidR="00413BE0">
        <w:t>497</w:t>
      </w:r>
    </w:p>
    <w:tbl>
      <w:tblPr>
        <w:tblStyle w:val="TableGrid"/>
        <w:tblW w:w="15557" w:type="dxa"/>
        <w:tblInd w:w="-780" w:type="dxa"/>
        <w:tblCellMar>
          <w:top w:w="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448"/>
        <w:gridCol w:w="1088"/>
        <w:gridCol w:w="1658"/>
        <w:gridCol w:w="4202"/>
        <w:gridCol w:w="1414"/>
        <w:gridCol w:w="6747"/>
      </w:tblGrid>
      <w:tr w:rsidR="00F5038D" w:rsidRPr="00DA6662" w14:paraId="3D6F7AC4" w14:textId="77777777">
        <w:trPr>
          <w:trHeight w:val="749"/>
        </w:trPr>
        <w:tc>
          <w:tcPr>
            <w:tcW w:w="15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F5F5" w14:textId="2E536BC4" w:rsidR="004550C1" w:rsidRPr="00DA6662" w:rsidRDefault="0036681E" w:rsidP="00F7332D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b/>
                <w:szCs w:val="22"/>
              </w:rPr>
              <w:t xml:space="preserve">Nazwa dokumentu: </w:t>
            </w:r>
            <w:r w:rsidRPr="00DA6662">
              <w:rPr>
                <w:rFonts w:ascii="Aptos" w:hAnsi="Aptos"/>
                <w:bCs/>
                <w:szCs w:val="22"/>
              </w:rPr>
              <w:t>Opis założeń projektu informatycznego pn.</w:t>
            </w:r>
            <w:r w:rsidRPr="00DA6662">
              <w:rPr>
                <w:rFonts w:ascii="Aptos" w:hAnsi="Aptos"/>
                <w:b/>
                <w:szCs w:val="22"/>
              </w:rPr>
              <w:t xml:space="preserve"> </w:t>
            </w:r>
            <w:r w:rsidR="0033522A" w:rsidRPr="00DA6662">
              <w:rPr>
                <w:rFonts w:ascii="Aptos" w:hAnsi="Aptos"/>
                <w:b/>
                <w:szCs w:val="22"/>
              </w:rPr>
              <w:t>„System Satelitarnego Monitorowania Upraw Rolnych (S2MUR) – Etap 1</w:t>
            </w:r>
            <w:r w:rsidRPr="00DA6662">
              <w:rPr>
                <w:rFonts w:ascii="Aptos" w:hAnsi="Aptos"/>
                <w:b/>
                <w:szCs w:val="22"/>
              </w:rPr>
              <w:t>”</w:t>
            </w:r>
            <w:r w:rsidRPr="00DA6662">
              <w:rPr>
                <w:rFonts w:ascii="Aptos" w:hAnsi="Aptos"/>
                <w:szCs w:val="22"/>
              </w:rPr>
              <w:t xml:space="preserve"> - wnioskodawca:</w:t>
            </w:r>
            <w:r w:rsidR="00444EDF" w:rsidRPr="00DA6662">
              <w:rPr>
                <w:rFonts w:ascii="Aptos" w:hAnsi="Aptos"/>
                <w:szCs w:val="22"/>
              </w:rPr>
              <w:t xml:space="preserve"> Minister Rolnictwa i Rozwoju Wsi</w:t>
            </w:r>
            <w:r w:rsidRPr="00DA6662">
              <w:rPr>
                <w:rFonts w:ascii="Aptos" w:hAnsi="Aptos"/>
                <w:szCs w:val="22"/>
              </w:rPr>
              <w:t>, beneficjent:</w:t>
            </w:r>
            <w:r w:rsidR="000E20F8" w:rsidRPr="00DA6662">
              <w:rPr>
                <w:rFonts w:ascii="Aptos" w:hAnsi="Aptos"/>
                <w:szCs w:val="22"/>
              </w:rPr>
              <w:t xml:space="preserve"> Krajowy Ośrodek Wsparcia Rolnictwa</w:t>
            </w:r>
            <w:r w:rsidR="00413BE0" w:rsidRPr="00DA6662">
              <w:rPr>
                <w:rFonts w:ascii="Aptos" w:hAnsi="Aptos"/>
                <w:szCs w:val="22"/>
              </w:rPr>
              <w:t>.</w:t>
            </w:r>
          </w:p>
        </w:tc>
      </w:tr>
      <w:tr w:rsidR="007A2DFE" w:rsidRPr="00DA6662" w14:paraId="09034630" w14:textId="77777777" w:rsidTr="003D1FBA">
        <w:trPr>
          <w:trHeight w:val="1621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84F8" w14:textId="29AF939B" w:rsidR="004550C1" w:rsidRPr="00DA6662" w:rsidRDefault="0036681E" w:rsidP="00757A38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Lp.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2125" w14:textId="76B16C4E" w:rsidR="004550C1" w:rsidRPr="00DA6662" w:rsidRDefault="0036681E" w:rsidP="00757A38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Organ wnoszący uwagi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5672" w14:textId="298F4314" w:rsidR="004550C1" w:rsidRPr="00DA6662" w:rsidRDefault="0036681E" w:rsidP="00757A38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 xml:space="preserve">Jednostka redakcyjna, </w:t>
            </w:r>
            <w:r w:rsidR="008E1793" w:rsidRPr="00DA6662">
              <w:rPr>
                <w:rFonts w:ascii="Aptos" w:hAnsi="Aptos"/>
                <w:szCs w:val="22"/>
              </w:rPr>
              <w:br/>
            </w:r>
            <w:r w:rsidRPr="00DA6662">
              <w:rPr>
                <w:rFonts w:ascii="Aptos" w:hAnsi="Aptos"/>
                <w:szCs w:val="22"/>
              </w:rPr>
              <w:t>do której</w:t>
            </w:r>
          </w:p>
          <w:p w14:paraId="19980A44" w14:textId="780D1294" w:rsidR="004550C1" w:rsidRPr="00DA6662" w:rsidRDefault="0036681E" w:rsidP="00757A38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 xml:space="preserve">wnoszone </w:t>
            </w:r>
            <w:r w:rsidR="008E1793" w:rsidRPr="00DA6662">
              <w:rPr>
                <w:rFonts w:ascii="Aptos" w:hAnsi="Aptos"/>
                <w:szCs w:val="22"/>
              </w:rPr>
              <w:br/>
            </w:r>
            <w:r w:rsidRPr="00DA6662">
              <w:rPr>
                <w:rFonts w:ascii="Aptos" w:hAnsi="Aptos"/>
                <w:szCs w:val="22"/>
              </w:rPr>
              <w:t>są uwagi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84AD" w14:textId="0848ED30" w:rsidR="004550C1" w:rsidRPr="00DA6662" w:rsidRDefault="0036681E" w:rsidP="00757A38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Treść uwagi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E6F9" w14:textId="70C00D0C" w:rsidR="004550C1" w:rsidRPr="00DA6662" w:rsidRDefault="0036681E" w:rsidP="00757A38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Propozycja zmian zapisu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9755" w14:textId="12C1718F" w:rsidR="004550C1" w:rsidRPr="00DA6662" w:rsidRDefault="0036681E" w:rsidP="00757A38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Odniesienie do uwagi</w:t>
            </w:r>
          </w:p>
        </w:tc>
      </w:tr>
      <w:tr w:rsidR="007A2DFE" w:rsidRPr="00DA6662" w14:paraId="630877EC" w14:textId="77777777" w:rsidTr="003D1FBA">
        <w:trPr>
          <w:trHeight w:val="563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8E9F" w14:textId="77777777" w:rsidR="009D517D" w:rsidRPr="00DA6662" w:rsidRDefault="009D517D" w:rsidP="000E3DA3">
            <w:pPr>
              <w:numPr>
                <w:ilvl w:val="0"/>
                <w:numId w:val="2"/>
              </w:numPr>
              <w:rPr>
                <w:rFonts w:ascii="Aptos" w:hAnsi="Aptos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6EFC" w14:textId="7DEEDF80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RA IT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91E2" w14:textId="50011B73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Uwaga ogólna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9139" w14:textId="5586DE9F" w:rsidR="009D517D" w:rsidRPr="00DA6662" w:rsidRDefault="009D517D" w:rsidP="00757A38">
            <w:pPr>
              <w:rPr>
                <w:rFonts w:ascii="Aptos" w:hAnsi="Aptos"/>
                <w:i/>
                <w:szCs w:val="22"/>
                <w:lang w:eastAsia="en-US"/>
              </w:rPr>
            </w:pPr>
            <w:r w:rsidRPr="00DA6662">
              <w:rPr>
                <w:rFonts w:ascii="Aptos" w:hAnsi="Aptos"/>
                <w:szCs w:val="22"/>
              </w:rPr>
              <w:t>Planowany okres realizacji projektu (12</w:t>
            </w:r>
            <w:r w:rsidRPr="00DA6662">
              <w:rPr>
                <w:rFonts w:ascii="Aptos" w:hAnsi="Aptos"/>
                <w:szCs w:val="22"/>
              </w:rPr>
              <w:noBreakHyphen/>
              <w:t>2020 do 12</w:t>
            </w:r>
            <w:r w:rsidRPr="00DA6662">
              <w:rPr>
                <w:rFonts w:ascii="Aptos" w:hAnsi="Aptos"/>
                <w:szCs w:val="22"/>
              </w:rPr>
              <w:noBreakHyphen/>
              <w:t>2026) wymaga aktualizacji lub wyjaśnienia, na jakim etapie znajduje się obecnie projekt.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16F2" w14:textId="32175D6B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Proszę o analizę i wyjaśnienie lub korektę opisu założeń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D08D" w14:textId="77777777" w:rsidR="003C670B" w:rsidRDefault="003C670B" w:rsidP="00F7332D">
            <w:pPr>
              <w:rPr>
                <w:rFonts w:ascii="Aptos" w:hAnsi="Aptos"/>
                <w:szCs w:val="22"/>
              </w:rPr>
            </w:pPr>
            <w:r w:rsidRPr="007609C6">
              <w:rPr>
                <w:rFonts w:ascii="Aptos" w:hAnsi="Aptos"/>
                <w:szCs w:val="22"/>
              </w:rPr>
              <w:t>Projekt znajduje się obecnie w fazie przed rozpoczęciem prac w obszarze IT.</w:t>
            </w:r>
          </w:p>
          <w:p w14:paraId="7C2CF037" w14:textId="39E11BE4" w:rsidR="009D517D" w:rsidRPr="00DA6662" w:rsidRDefault="007609C6" w:rsidP="00F7332D">
            <w:pPr>
              <w:rPr>
                <w:rFonts w:ascii="Aptos" w:hAnsi="Aptos"/>
                <w:i/>
                <w:szCs w:val="22"/>
              </w:rPr>
            </w:pPr>
            <w:r w:rsidRPr="007609C6">
              <w:rPr>
                <w:rFonts w:ascii="Aptos" w:hAnsi="Aptos"/>
                <w:szCs w:val="22"/>
              </w:rPr>
              <w:t>Ze względu na innowacyjny i badawczo-rozwojowy charakter projektu podjęto decyzję o sekwencyjnym sposobie jego realizacji (etapowa realizacja poszczególnych działań)</w:t>
            </w:r>
            <w:r w:rsidR="00A578A2">
              <w:rPr>
                <w:rFonts w:ascii="Aptos" w:hAnsi="Aptos"/>
                <w:szCs w:val="22"/>
              </w:rPr>
              <w:t>, co zostało odzwierciedlone w OZPI.</w:t>
            </w:r>
            <w:r w:rsidR="00B4266A">
              <w:rPr>
                <w:rFonts w:ascii="Aptos" w:hAnsi="Aptos"/>
                <w:szCs w:val="22"/>
              </w:rPr>
              <w:t xml:space="preserve"> Kluczowe </w:t>
            </w:r>
            <w:r w:rsidR="0020241E">
              <w:rPr>
                <w:rFonts w:ascii="Aptos" w:hAnsi="Aptos"/>
                <w:szCs w:val="22"/>
              </w:rPr>
              <w:t xml:space="preserve">dla realizacji projektu </w:t>
            </w:r>
            <w:r w:rsidR="00B4266A">
              <w:rPr>
                <w:rFonts w:ascii="Aptos" w:hAnsi="Aptos"/>
                <w:szCs w:val="22"/>
              </w:rPr>
              <w:t xml:space="preserve">było pozyskanie odpowiednich zasobów i przy ich wykorzystaniu przeanalizowanie </w:t>
            </w:r>
            <w:r w:rsidR="0020241E">
              <w:rPr>
                <w:rFonts w:ascii="Aptos" w:hAnsi="Aptos"/>
                <w:szCs w:val="22"/>
              </w:rPr>
              <w:t xml:space="preserve">możliwych metod i rozwiązań oraz </w:t>
            </w:r>
            <w:r w:rsidR="00B4266A">
              <w:rPr>
                <w:rFonts w:ascii="Aptos" w:hAnsi="Aptos"/>
                <w:szCs w:val="22"/>
              </w:rPr>
              <w:t xml:space="preserve">opracowanie optymalnej koncepcji realizacji projektu. </w:t>
            </w:r>
            <w:r w:rsidRPr="007609C6">
              <w:rPr>
                <w:rFonts w:ascii="Aptos" w:hAnsi="Aptos"/>
                <w:szCs w:val="22"/>
              </w:rPr>
              <w:t xml:space="preserve">W grudniu 2020 r. wyłoniono Doradcę prawnego, którego celem w pierwszej kolejności było przygotowanie od strony formalnej dalszych działań w projekcie, m.in. przygotowanie postępowania o udzielenie zamówienia publicznego na usługi doradztwa technicznego. W listopadzie 2021 r. został wyłoniony Doradca techniczny, którego zadaniem w początkowym okresie było przygotowanie, pod względem merytorycznym i technicznym, głównych zadań projektowych dotyczących pozyskania danych źródłowych (m.in. satelitarnych, rolniczych, meteorologicznych) oraz budowy systemu IT. W 2022 r. została przygotowana niezbędna dokumentacja i przeprowadzone procedury mające na celu wyłonienie wykonawców. W 2023 r. zawarto umowy na dostawę scen satelitarnych o bardzo wysokiej rozdzielczości (VHR1 i VHR2) oraz </w:t>
            </w:r>
            <w:r w:rsidRPr="007609C6">
              <w:rPr>
                <w:rFonts w:ascii="Aptos" w:hAnsi="Aptos"/>
                <w:szCs w:val="22"/>
              </w:rPr>
              <w:lastRenderedPageBreak/>
              <w:t>umowę na zaprojektowanie i wykonanie systemu S2MUR. Wykonawca tej ostatniej umowy został wskazany w Decyzji Prezesa Rady Ministrów z 30 lipca 2023 r. w trybie art. 10c ustawy o Radzie Ministrów. Pierwszym zadaniem Zleceniobiorcy (Wykonawcy) odpowiedzialnego za budowę systemu IT było opracowanie „Koncepcji budowy i wdrożeni</w:t>
            </w:r>
            <w:r w:rsidR="003C670B">
              <w:rPr>
                <w:rFonts w:ascii="Aptos" w:hAnsi="Aptos"/>
                <w:szCs w:val="22"/>
              </w:rPr>
              <w:t>a</w:t>
            </w:r>
            <w:r w:rsidRPr="007609C6">
              <w:rPr>
                <w:rFonts w:ascii="Aptos" w:hAnsi="Aptos"/>
                <w:szCs w:val="22"/>
              </w:rPr>
              <w:t xml:space="preserve"> systemu S2MUR”</w:t>
            </w:r>
            <w:r w:rsidR="003C670B">
              <w:rPr>
                <w:rFonts w:ascii="Aptos" w:hAnsi="Aptos"/>
                <w:szCs w:val="22"/>
              </w:rPr>
              <w:t>,</w:t>
            </w:r>
            <w:r w:rsidRPr="007609C6">
              <w:rPr>
                <w:rFonts w:ascii="Aptos" w:hAnsi="Aptos"/>
                <w:szCs w:val="22"/>
              </w:rPr>
              <w:t xml:space="preserve"> a następnie na jej podstawie OZPI. W ramach uzgodnień OZPI z </w:t>
            </w:r>
            <w:proofErr w:type="spellStart"/>
            <w:r w:rsidRPr="007609C6">
              <w:rPr>
                <w:rFonts w:ascii="Aptos" w:hAnsi="Aptos"/>
                <w:szCs w:val="22"/>
              </w:rPr>
              <w:t>MRiRW</w:t>
            </w:r>
            <w:proofErr w:type="spellEnd"/>
            <w:r w:rsidRPr="007609C6">
              <w:rPr>
                <w:rFonts w:ascii="Aptos" w:hAnsi="Aptos"/>
                <w:szCs w:val="22"/>
              </w:rPr>
              <w:t xml:space="preserve"> doszło do zmian zakresu projektu (podział na dwa etapy</w:t>
            </w:r>
            <w:r w:rsidR="00B4266A">
              <w:rPr>
                <w:rFonts w:ascii="Aptos" w:hAnsi="Aptos"/>
                <w:szCs w:val="22"/>
              </w:rPr>
              <w:t>)</w:t>
            </w:r>
            <w:r w:rsidR="00A578A2">
              <w:rPr>
                <w:rFonts w:ascii="Aptos" w:hAnsi="Aptos"/>
                <w:szCs w:val="22"/>
              </w:rPr>
              <w:t xml:space="preserve"> a tym samym kolejnych</w:t>
            </w:r>
            <w:r w:rsidRPr="007609C6">
              <w:rPr>
                <w:rFonts w:ascii="Aptos" w:hAnsi="Aptos"/>
                <w:szCs w:val="22"/>
              </w:rPr>
              <w:t xml:space="preserve"> aktualizacji OZPI. Zmiany i uzgodnienia w OZPI spowodowały kilkunastomiesięczne </w:t>
            </w:r>
            <w:r w:rsidR="00B4266A">
              <w:rPr>
                <w:rFonts w:ascii="Aptos" w:hAnsi="Aptos"/>
                <w:szCs w:val="22"/>
              </w:rPr>
              <w:t>wstrzymanie prac</w:t>
            </w:r>
            <w:r w:rsidRPr="007609C6">
              <w:rPr>
                <w:rFonts w:ascii="Aptos" w:hAnsi="Aptos"/>
                <w:szCs w:val="22"/>
              </w:rPr>
              <w:t xml:space="preserve"> projekt</w:t>
            </w:r>
            <w:r w:rsidR="00B4266A">
              <w:rPr>
                <w:rFonts w:ascii="Aptos" w:hAnsi="Aptos"/>
                <w:szCs w:val="22"/>
              </w:rPr>
              <w:t>owych</w:t>
            </w:r>
            <w:r w:rsidRPr="007609C6">
              <w:rPr>
                <w:rFonts w:ascii="Aptos" w:hAnsi="Aptos"/>
                <w:szCs w:val="22"/>
              </w:rPr>
              <w:t xml:space="preserve">. </w:t>
            </w:r>
          </w:p>
        </w:tc>
      </w:tr>
      <w:tr w:rsidR="007A2DFE" w:rsidRPr="00DA6662" w14:paraId="5E4AE9C5" w14:textId="77777777" w:rsidTr="003D1FBA">
        <w:tblPrEx>
          <w:tblCellMar>
            <w:left w:w="70" w:type="dxa"/>
            <w:right w:w="70" w:type="dxa"/>
          </w:tblCellMar>
        </w:tblPrEx>
        <w:trPr>
          <w:trHeight w:val="563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8F4D" w14:textId="77777777" w:rsidR="009D517D" w:rsidRPr="00DA6662" w:rsidRDefault="009D517D" w:rsidP="000E3DA3">
            <w:pPr>
              <w:numPr>
                <w:ilvl w:val="0"/>
                <w:numId w:val="2"/>
              </w:numPr>
              <w:rPr>
                <w:rFonts w:ascii="Aptos" w:hAnsi="Aptos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77C7" w14:textId="1FD14469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RA IT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0269" w14:textId="7D16A4BA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2.1. Cele i korzyści wynikające z projektu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25F3" w14:textId="54EDDED1" w:rsidR="009D517D" w:rsidRPr="00DA6662" w:rsidRDefault="009D517D" w:rsidP="00757A38">
            <w:pPr>
              <w:rPr>
                <w:rFonts w:ascii="Aptos" w:hAnsi="Aptos"/>
                <w:i/>
                <w:szCs w:val="22"/>
                <w:lang w:eastAsia="en-US"/>
              </w:rPr>
            </w:pPr>
            <w:r w:rsidRPr="00DA6662">
              <w:rPr>
                <w:rFonts w:ascii="Aptos" w:hAnsi="Aptos"/>
                <w:szCs w:val="22"/>
              </w:rPr>
              <w:t>Brakuje KPI jakościowych — wszystkie przedstawione wskaźniki mają charakter ilościowy.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B0C5" w14:textId="100E4E76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Proszę o analizę i korektę opisu założeń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8896" w14:textId="0E7B7514" w:rsidR="00F72448" w:rsidRPr="006E747D" w:rsidRDefault="00EF0E43" w:rsidP="00F7332D">
            <w:pPr>
              <w:rPr>
                <w:rFonts w:asciiTheme="minorHAnsi" w:hAnsiTheme="minorHAnsi"/>
                <w:szCs w:val="22"/>
              </w:rPr>
            </w:pPr>
            <w:r w:rsidRPr="006E747D">
              <w:rPr>
                <w:rFonts w:asciiTheme="minorHAnsi" w:hAnsiTheme="minorHAnsi"/>
                <w:szCs w:val="22"/>
              </w:rPr>
              <w:t>Zaktualizowan</w:t>
            </w:r>
            <w:r w:rsidR="007609C6" w:rsidRPr="006E747D">
              <w:rPr>
                <w:rFonts w:asciiTheme="minorHAnsi" w:hAnsiTheme="minorHAnsi"/>
                <w:szCs w:val="22"/>
              </w:rPr>
              <w:t>o</w:t>
            </w:r>
            <w:r w:rsidRPr="006E747D">
              <w:rPr>
                <w:rFonts w:asciiTheme="minorHAnsi" w:hAnsiTheme="minorHAnsi"/>
                <w:szCs w:val="22"/>
              </w:rPr>
              <w:t xml:space="preserve"> list</w:t>
            </w:r>
            <w:r w:rsidR="007609C6" w:rsidRPr="006E747D">
              <w:rPr>
                <w:rFonts w:asciiTheme="minorHAnsi" w:hAnsiTheme="minorHAnsi"/>
                <w:szCs w:val="22"/>
              </w:rPr>
              <w:t>ę</w:t>
            </w:r>
            <w:r w:rsidRPr="006E747D">
              <w:rPr>
                <w:rFonts w:asciiTheme="minorHAnsi" w:hAnsiTheme="minorHAnsi"/>
                <w:szCs w:val="22"/>
              </w:rPr>
              <w:t xml:space="preserve"> </w:t>
            </w:r>
            <w:r w:rsidR="003B0225" w:rsidRPr="006E747D">
              <w:rPr>
                <w:rFonts w:asciiTheme="minorHAnsi" w:hAnsiTheme="minorHAnsi"/>
                <w:szCs w:val="22"/>
              </w:rPr>
              <w:t>KPI</w:t>
            </w:r>
            <w:r w:rsidR="00531477" w:rsidRPr="006E747D">
              <w:rPr>
                <w:rFonts w:asciiTheme="minorHAnsi" w:hAnsiTheme="minorHAnsi"/>
                <w:szCs w:val="22"/>
              </w:rPr>
              <w:t xml:space="preserve"> </w:t>
            </w:r>
            <w:r w:rsidR="004236F6">
              <w:rPr>
                <w:rFonts w:asciiTheme="minorHAnsi" w:hAnsiTheme="minorHAnsi"/>
                <w:szCs w:val="22"/>
              </w:rPr>
              <w:t xml:space="preserve">w OZPI </w:t>
            </w:r>
            <w:r w:rsidRPr="006E747D">
              <w:rPr>
                <w:rFonts w:asciiTheme="minorHAnsi" w:hAnsiTheme="minorHAnsi"/>
                <w:szCs w:val="22"/>
              </w:rPr>
              <w:t>uwzględniając otrzymane uwagi</w:t>
            </w:r>
            <w:r w:rsidR="00C56DF5" w:rsidRPr="006E747D">
              <w:rPr>
                <w:rFonts w:asciiTheme="minorHAnsi" w:hAnsiTheme="minorHAnsi"/>
                <w:szCs w:val="22"/>
              </w:rPr>
              <w:t xml:space="preserve">, w </w:t>
            </w:r>
            <w:r w:rsidR="00B7016E" w:rsidRPr="006E747D">
              <w:rPr>
                <w:rFonts w:asciiTheme="minorHAnsi" w:hAnsiTheme="minorHAnsi"/>
                <w:szCs w:val="22"/>
              </w:rPr>
              <w:t>tym dla</w:t>
            </w:r>
            <w:r w:rsidR="00F72448" w:rsidRPr="006E747D">
              <w:rPr>
                <w:rFonts w:asciiTheme="minorHAnsi" w:hAnsiTheme="minorHAnsi"/>
                <w:szCs w:val="22"/>
              </w:rPr>
              <w:t xml:space="preserve">: </w:t>
            </w:r>
          </w:p>
          <w:p w14:paraId="7348632D" w14:textId="31472A60" w:rsidR="00F72448" w:rsidRPr="006E747D" w:rsidRDefault="00F72448" w:rsidP="003D1FBA">
            <w:pPr>
              <w:spacing w:line="240" w:lineRule="auto"/>
              <w:rPr>
                <w:rFonts w:asciiTheme="minorHAnsi" w:hAnsiTheme="minorHAnsi"/>
                <w:szCs w:val="22"/>
              </w:rPr>
            </w:pPr>
            <w:r w:rsidRPr="006E747D">
              <w:rPr>
                <w:rFonts w:asciiTheme="minorHAnsi" w:eastAsiaTheme="minorEastAsia" w:hAnsiTheme="minorHAnsi"/>
                <w:iCs w:val="0"/>
                <w:color w:val="auto"/>
                <w:kern w:val="0"/>
                <w:szCs w:val="22"/>
                <w14:ligatures w14:val="none"/>
              </w:rPr>
              <w:t>Celu nr 1:</w:t>
            </w:r>
          </w:p>
          <w:p w14:paraId="3B11A4D7" w14:textId="5571B4B3" w:rsidR="00F72448" w:rsidRPr="006E747D" w:rsidRDefault="00F72448" w:rsidP="003D1FBA">
            <w:pPr>
              <w:numPr>
                <w:ilvl w:val="0"/>
                <w:numId w:val="17"/>
              </w:numPr>
              <w:spacing w:line="240" w:lineRule="auto"/>
              <w:ind w:left="406" w:hanging="283"/>
              <w:textAlignment w:val="center"/>
              <w:rPr>
                <w:rFonts w:asciiTheme="minorHAnsi" w:eastAsia="Times New Roman" w:hAnsiTheme="minorHAnsi" w:cs="Times New Roman"/>
                <w:iCs w:val="0"/>
                <w:color w:val="auto"/>
                <w:kern w:val="0"/>
                <w:szCs w:val="22"/>
                <w14:ligatures w14:val="none"/>
              </w:rPr>
            </w:pPr>
            <w:r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zmodyfikowano </w:t>
            </w:r>
            <w:r w:rsidR="00BD7393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nazwę </w:t>
            </w:r>
            <w:r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(autokorekta) KPI nr 1 i 3;</w:t>
            </w:r>
          </w:p>
          <w:p w14:paraId="2EEDB0BC" w14:textId="77777777" w:rsidR="00F72448" w:rsidRPr="006E747D" w:rsidRDefault="00F72448" w:rsidP="003D1FBA">
            <w:pPr>
              <w:numPr>
                <w:ilvl w:val="0"/>
                <w:numId w:val="17"/>
              </w:numPr>
              <w:spacing w:line="240" w:lineRule="auto"/>
              <w:ind w:left="406" w:hanging="283"/>
              <w:textAlignment w:val="center"/>
              <w:rPr>
                <w:rFonts w:asciiTheme="minorHAnsi" w:eastAsia="Times New Roman" w:hAnsiTheme="minorHAnsi" w:cs="Times New Roman"/>
                <w:iCs w:val="0"/>
                <w:color w:val="auto"/>
                <w:kern w:val="0"/>
                <w:szCs w:val="22"/>
                <w14:ligatures w14:val="none"/>
              </w:rPr>
            </w:pPr>
            <w:r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dodano jednostki miar dla KPI nr 1 i 2;</w:t>
            </w:r>
          </w:p>
          <w:p w14:paraId="33191223" w14:textId="557BB899" w:rsidR="00F72448" w:rsidRPr="006E747D" w:rsidRDefault="00F72448" w:rsidP="003D1FBA">
            <w:pPr>
              <w:numPr>
                <w:ilvl w:val="0"/>
                <w:numId w:val="17"/>
              </w:numPr>
              <w:spacing w:line="240" w:lineRule="auto"/>
              <w:ind w:left="406" w:hanging="283"/>
              <w:textAlignment w:val="center"/>
              <w:rPr>
                <w:rFonts w:asciiTheme="minorHAnsi" w:hAnsiTheme="minorHAnsi"/>
                <w:szCs w:val="22"/>
              </w:rPr>
            </w:pPr>
            <w:r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w odpowiedzi na uwagi, dodano KPI nr 8 </w:t>
            </w:r>
            <w:r w:rsidR="006A115D" w:rsidRPr="006A115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„Osiągnięcie zakładanej dokładności modeli szacowania strat suszowych (0–1; 1 = 100%)”</w:t>
            </w:r>
            <w:r w:rsidR="006A115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 </w:t>
            </w:r>
            <w:r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wraz z wartością bieżącą, docelową, metodą pomiaru, źródłami danych oraz częstotliwością pomiaru.</w:t>
            </w:r>
          </w:p>
          <w:p w14:paraId="63D9A699" w14:textId="0665A292" w:rsidR="00F72448" w:rsidRPr="006E747D" w:rsidRDefault="00F72448" w:rsidP="003D1FBA">
            <w:pPr>
              <w:spacing w:line="240" w:lineRule="auto"/>
              <w:rPr>
                <w:rFonts w:asciiTheme="minorHAnsi" w:hAnsiTheme="minorHAnsi"/>
                <w:szCs w:val="22"/>
              </w:rPr>
            </w:pPr>
            <w:r w:rsidRPr="006E747D">
              <w:rPr>
                <w:rFonts w:asciiTheme="minorHAnsi" w:eastAsiaTheme="minorEastAsia" w:hAnsiTheme="minorHAnsi"/>
                <w:iCs w:val="0"/>
                <w:color w:val="auto"/>
                <w:kern w:val="0"/>
                <w:szCs w:val="22"/>
                <w14:ligatures w14:val="none"/>
              </w:rPr>
              <w:t>Celu nr 2:</w:t>
            </w:r>
          </w:p>
          <w:p w14:paraId="2FD92C47" w14:textId="041A7E7A" w:rsidR="00F72448" w:rsidRPr="006E747D" w:rsidRDefault="00BD7393" w:rsidP="003D1FBA">
            <w:pPr>
              <w:numPr>
                <w:ilvl w:val="0"/>
                <w:numId w:val="18"/>
              </w:numPr>
              <w:tabs>
                <w:tab w:val="clear" w:pos="720"/>
                <w:tab w:val="num" w:pos="406"/>
              </w:tabs>
              <w:spacing w:line="240" w:lineRule="auto"/>
              <w:ind w:left="406" w:hanging="283"/>
              <w:textAlignment w:val="center"/>
              <w:rPr>
                <w:rFonts w:asciiTheme="minorHAnsi" w:eastAsia="Times New Roman" w:hAnsiTheme="minorHAnsi" w:cs="Times New Roman"/>
                <w:iCs w:val="0"/>
                <w:color w:val="auto"/>
                <w:kern w:val="0"/>
                <w:szCs w:val="22"/>
                <w14:ligatures w14:val="none"/>
              </w:rPr>
            </w:pPr>
            <w:r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z</w:t>
            </w:r>
            <w:r w:rsidR="00F72448"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modyfikowano</w:t>
            </w:r>
            <w:r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 nazwę</w:t>
            </w:r>
            <w:r w:rsidR="00F72448"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 (autokorekta) KPI nr 4;</w:t>
            </w:r>
          </w:p>
          <w:p w14:paraId="258F4353" w14:textId="0F0AF40A" w:rsidR="00F72448" w:rsidRPr="006E747D" w:rsidRDefault="00F72448" w:rsidP="003D1FBA">
            <w:pPr>
              <w:numPr>
                <w:ilvl w:val="0"/>
                <w:numId w:val="18"/>
              </w:numPr>
              <w:tabs>
                <w:tab w:val="clear" w:pos="720"/>
                <w:tab w:val="num" w:pos="406"/>
              </w:tabs>
              <w:spacing w:line="240" w:lineRule="auto"/>
              <w:ind w:left="406" w:hanging="283"/>
              <w:textAlignment w:val="center"/>
              <w:rPr>
                <w:rFonts w:asciiTheme="minorHAnsi" w:hAnsiTheme="minorHAnsi"/>
                <w:szCs w:val="22"/>
              </w:rPr>
            </w:pPr>
            <w:r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w odpowiedzi na uwagi, dodano KPI nr 6</w:t>
            </w:r>
            <w:r w:rsidR="0057405C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 </w:t>
            </w:r>
            <w:r w:rsidR="006A115D" w:rsidRPr="006A115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„Dostępność produkcyjna usługi API S2MUR w okresie pomiaru (SLA)” </w:t>
            </w:r>
            <w:r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wraz z wartością bieżącą, docelową, metodą pomiaru, źródłami danych oraz częstotliwością pomiaru.</w:t>
            </w:r>
            <w:r w:rsidR="007F2197" w:rsidRPr="006E747D">
              <w:rPr>
                <w:rFonts w:asciiTheme="minorHAnsi" w:eastAsiaTheme="minorEastAsia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 </w:t>
            </w:r>
          </w:p>
          <w:p w14:paraId="0416948F" w14:textId="3240DB02" w:rsidR="00F72448" w:rsidRPr="006E747D" w:rsidRDefault="00F72448" w:rsidP="003D1FBA">
            <w:pPr>
              <w:spacing w:line="240" w:lineRule="auto"/>
              <w:rPr>
                <w:rFonts w:asciiTheme="minorHAnsi" w:hAnsiTheme="minorHAnsi"/>
                <w:szCs w:val="22"/>
              </w:rPr>
            </w:pPr>
            <w:r w:rsidRPr="006E747D">
              <w:rPr>
                <w:rFonts w:asciiTheme="minorHAnsi" w:eastAsiaTheme="minorEastAsia" w:hAnsiTheme="minorHAnsi"/>
                <w:iCs w:val="0"/>
                <w:color w:val="auto"/>
                <w:kern w:val="0"/>
                <w:szCs w:val="22"/>
                <w14:ligatures w14:val="none"/>
              </w:rPr>
              <w:t>Celu nr 3:</w:t>
            </w:r>
          </w:p>
          <w:p w14:paraId="0E20848A" w14:textId="7D1E981E" w:rsidR="00BD7393" w:rsidRPr="00BD7393" w:rsidRDefault="00BD7393" w:rsidP="003D1FBA">
            <w:pPr>
              <w:numPr>
                <w:ilvl w:val="0"/>
                <w:numId w:val="19"/>
              </w:numPr>
              <w:tabs>
                <w:tab w:val="clear" w:pos="720"/>
                <w:tab w:val="num" w:pos="406"/>
              </w:tabs>
              <w:spacing w:line="240" w:lineRule="auto"/>
              <w:ind w:left="406" w:hanging="283"/>
              <w:textAlignment w:val="center"/>
              <w:rPr>
                <w:rFonts w:asciiTheme="minorHAnsi" w:eastAsia="Times New Roman" w:hAnsiTheme="minorHAnsi" w:cs="Times New Roman"/>
                <w:iCs w:val="0"/>
                <w:color w:val="auto"/>
                <w:kern w:val="0"/>
                <w:szCs w:val="22"/>
                <w14:ligatures w14:val="none"/>
              </w:rPr>
            </w:pPr>
            <w:r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z</w:t>
            </w:r>
          </w:p>
          <w:p w14:paraId="714DD769" w14:textId="58429A26" w:rsidR="00F72448" w:rsidRPr="006E747D" w:rsidRDefault="00F72448" w:rsidP="003D1FBA">
            <w:pPr>
              <w:numPr>
                <w:ilvl w:val="0"/>
                <w:numId w:val="19"/>
              </w:numPr>
              <w:tabs>
                <w:tab w:val="clear" w:pos="720"/>
                <w:tab w:val="num" w:pos="406"/>
              </w:tabs>
              <w:spacing w:line="240" w:lineRule="auto"/>
              <w:ind w:left="406" w:hanging="283"/>
              <w:textAlignment w:val="center"/>
              <w:rPr>
                <w:rFonts w:asciiTheme="minorHAnsi" w:eastAsia="Times New Roman" w:hAnsiTheme="minorHAnsi" w:cs="Times New Roman"/>
                <w:iCs w:val="0"/>
                <w:color w:val="auto"/>
                <w:kern w:val="0"/>
                <w:szCs w:val="22"/>
                <w14:ligatures w14:val="none"/>
              </w:rPr>
            </w:pPr>
            <w:r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modyfikowano</w:t>
            </w:r>
            <w:r w:rsidR="00BD7393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 nazwę</w:t>
            </w:r>
            <w:r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 (autokorekta) KPI nr 1;</w:t>
            </w:r>
          </w:p>
          <w:p w14:paraId="534076F0" w14:textId="19BEA02D" w:rsidR="00BE7240" w:rsidRPr="00317BA6" w:rsidRDefault="00F72448" w:rsidP="001730ED">
            <w:pPr>
              <w:numPr>
                <w:ilvl w:val="0"/>
                <w:numId w:val="19"/>
              </w:numPr>
              <w:tabs>
                <w:tab w:val="clear" w:pos="720"/>
                <w:tab w:val="num" w:pos="406"/>
              </w:tabs>
              <w:spacing w:line="240" w:lineRule="auto"/>
              <w:ind w:left="406" w:hanging="283"/>
              <w:textAlignment w:val="center"/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</w:pPr>
            <w:r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w odpowiedzi na uwagi, dodano KPI nr 3 </w:t>
            </w:r>
            <w:r w:rsidR="006A115D" w:rsidRPr="006A115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„Dostępność produkcyjna usługi </w:t>
            </w:r>
            <w:proofErr w:type="spellStart"/>
            <w:r w:rsidR="006A115D" w:rsidRPr="006A115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Geoserwis</w:t>
            </w:r>
            <w:proofErr w:type="spellEnd"/>
            <w:r w:rsidR="006A115D" w:rsidRPr="006A115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 xml:space="preserve"> suszowy w okresie pomiaru (SLA)” </w:t>
            </w:r>
            <w:r w:rsidRPr="006E747D">
              <w:rPr>
                <w:rFonts w:asciiTheme="minorHAnsi" w:eastAsia="Times New Roman" w:hAnsiTheme="minorHAnsi"/>
                <w:iCs w:val="0"/>
                <w:color w:val="auto"/>
                <w:kern w:val="0"/>
                <w:szCs w:val="22"/>
                <w14:ligatures w14:val="none"/>
              </w:rPr>
              <w:t>wraz z wartością bieżącą, docelową, metodą pomiaru, źródłami danych oraz częstotliwością pomiaru.</w:t>
            </w:r>
          </w:p>
          <w:p w14:paraId="45295912" w14:textId="6A31629E" w:rsidR="00BE7240" w:rsidRPr="006E747D" w:rsidRDefault="00BE7240" w:rsidP="006A115D">
            <w:pPr>
              <w:spacing w:line="240" w:lineRule="auto"/>
              <w:rPr>
                <w:rFonts w:ascii="Aptos" w:eastAsia="Times New Roman" w:hAnsi="Aptos" w:cs="Times New Roman"/>
                <w:iCs w:val="0"/>
                <w:color w:val="auto"/>
                <w:kern w:val="0"/>
                <w:szCs w:val="22"/>
                <w14:ligatures w14:val="none"/>
              </w:rPr>
            </w:pPr>
            <w:r w:rsidRPr="006E747D">
              <w:rPr>
                <w:rFonts w:asciiTheme="minorHAnsi" w:eastAsia="Times New Roman" w:hAnsiTheme="minorHAnsi"/>
                <w:szCs w:val="22"/>
              </w:rPr>
              <w:lastRenderedPageBreak/>
              <w:t xml:space="preserve">Wprowadzone autopoprawki </w:t>
            </w:r>
            <w:r w:rsidR="006A115D">
              <w:rPr>
                <w:rFonts w:asciiTheme="minorHAnsi" w:eastAsia="Times New Roman" w:hAnsiTheme="minorHAnsi"/>
                <w:szCs w:val="22"/>
              </w:rPr>
              <w:t xml:space="preserve">do </w:t>
            </w:r>
            <w:r w:rsidR="006A115D" w:rsidRPr="006A115D">
              <w:rPr>
                <w:rFonts w:asciiTheme="minorHAnsi" w:eastAsia="Times New Roman" w:hAnsiTheme="minorHAnsi"/>
                <w:szCs w:val="22"/>
              </w:rPr>
              <w:t xml:space="preserve">nazewnictwa KPI ilościowych miały na celu doprecyzowanie charakterystyki zmiennych, aby poprzez dodanie kierunku zmiany (zwiększenie/zmniejszenie itp.) jednoznacznie wskazać pożądany trend dla każdego z </w:t>
            </w:r>
            <w:r w:rsidRPr="006E747D">
              <w:rPr>
                <w:rFonts w:asciiTheme="minorHAnsi" w:eastAsia="Times New Roman" w:hAnsiTheme="minorHAnsi"/>
                <w:szCs w:val="22"/>
              </w:rPr>
              <w:t xml:space="preserve"> </w:t>
            </w:r>
            <w:r w:rsidR="006A115D">
              <w:rPr>
                <w:rFonts w:asciiTheme="minorHAnsi" w:eastAsia="Times New Roman" w:hAnsiTheme="minorHAnsi"/>
                <w:color w:val="212121"/>
                <w:szCs w:val="22"/>
              </w:rPr>
              <w:t>KPI.</w:t>
            </w:r>
            <w:r w:rsidRPr="006E747D">
              <w:rPr>
                <w:rFonts w:asciiTheme="minorHAnsi" w:eastAsia="Times New Roman" w:hAnsiTheme="minorHAnsi"/>
                <w:color w:val="212121"/>
                <w:szCs w:val="22"/>
              </w:rPr>
              <w:t xml:space="preserve"> </w:t>
            </w:r>
          </w:p>
        </w:tc>
      </w:tr>
      <w:tr w:rsidR="007A2DFE" w:rsidRPr="00DA6662" w14:paraId="054B0BCE" w14:textId="77777777" w:rsidTr="003D1FBA">
        <w:trPr>
          <w:trHeight w:val="54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00D4" w14:textId="77777777" w:rsidR="009D517D" w:rsidRPr="00DA6662" w:rsidRDefault="009D517D" w:rsidP="000E3DA3">
            <w:pPr>
              <w:numPr>
                <w:ilvl w:val="0"/>
                <w:numId w:val="2"/>
              </w:numPr>
              <w:rPr>
                <w:rFonts w:ascii="Aptos" w:hAnsi="Aptos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8DFE" w14:textId="07304B52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RA IT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4654" w14:textId="5EFBB2FA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3. Kamienie milowe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FAE9" w14:textId="77777777" w:rsidR="009D517D" w:rsidRPr="00DA6662" w:rsidRDefault="009D517D" w:rsidP="00757A38">
            <w:pPr>
              <w:rPr>
                <w:rFonts w:ascii="Aptos" w:hAnsi="Aptos"/>
                <w:i/>
                <w:szCs w:val="22"/>
                <w:lang w:eastAsia="en-US"/>
              </w:rPr>
            </w:pPr>
            <w:r w:rsidRPr="00DA6662">
              <w:rPr>
                <w:rFonts w:ascii="Aptos" w:hAnsi="Aptos"/>
                <w:szCs w:val="22"/>
              </w:rPr>
              <w:t>Dla wielu kamieni milowych wskazanych w dokumencie planowane terminy realizacji już minęły. Jak należy interpretować te zapisy — jako zadania zrealizowane? Prosimy o wyjaśnienie.</w:t>
            </w:r>
          </w:p>
          <w:p w14:paraId="21DC3870" w14:textId="77777777" w:rsidR="009D517D" w:rsidRPr="00DA6662" w:rsidRDefault="009D517D" w:rsidP="00757A38">
            <w:pPr>
              <w:rPr>
                <w:rFonts w:ascii="Aptos" w:hAnsi="Aptos"/>
                <w:szCs w:val="22"/>
              </w:rPr>
            </w:pPr>
          </w:p>
          <w:p w14:paraId="690CE46C" w14:textId="4489D30A" w:rsidR="009D517D" w:rsidRPr="00DA6662" w:rsidRDefault="009D517D" w:rsidP="00757A38">
            <w:pPr>
              <w:rPr>
                <w:rFonts w:ascii="Aptos" w:hAnsi="Aptos"/>
                <w:i/>
                <w:szCs w:val="22"/>
                <w:lang w:eastAsia="en-US"/>
              </w:rPr>
            </w:pPr>
            <w:r w:rsidRPr="00DA6662">
              <w:rPr>
                <w:rFonts w:ascii="Aptos" w:hAnsi="Aptos"/>
                <w:szCs w:val="22"/>
              </w:rPr>
              <w:t>Zalecamy, aby w kamieniach milowych wskazywać, którego systemu dotyczą — czy odnoszą się do jednego, czy obu systemów wymienionych w produktach projektu.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F042" w14:textId="0AE85C59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Proszę o analizę i wyjaśnienie lub korektę opisu założeń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F707" w14:textId="0979B92E" w:rsidR="005D4917" w:rsidRPr="00DA6662" w:rsidRDefault="007F2197" w:rsidP="00F7332D">
            <w:pPr>
              <w:rPr>
                <w:rFonts w:ascii="Aptos" w:hAnsi="Aptos"/>
                <w:szCs w:val="22"/>
              </w:rPr>
            </w:pPr>
            <w:r w:rsidRPr="007F2197">
              <w:rPr>
                <w:rFonts w:ascii="Aptos" w:hAnsi="Aptos"/>
                <w:szCs w:val="22"/>
              </w:rPr>
              <w:t>OZPI odzwierciedla całość przedsięwzięcia, na które składały się określone działania poprzedzające etap zbudowania i wdrożenia systemu</w:t>
            </w:r>
            <w:r>
              <w:rPr>
                <w:rFonts w:ascii="Aptos" w:hAnsi="Aptos"/>
                <w:szCs w:val="22"/>
              </w:rPr>
              <w:t xml:space="preserve"> IT, w szczególności opracowanie koncepcji budowy i wdrożenia systemu oraz uzgodnienia i pozyskania danych źródłowych.</w:t>
            </w:r>
            <w:r w:rsidRPr="007F2197">
              <w:rPr>
                <w:rFonts w:ascii="Aptos" w:hAnsi="Aptos"/>
                <w:szCs w:val="22"/>
              </w:rPr>
              <w:t xml:space="preserve"> </w:t>
            </w:r>
            <w:r>
              <w:rPr>
                <w:rFonts w:ascii="Aptos" w:hAnsi="Aptos"/>
                <w:szCs w:val="22"/>
              </w:rPr>
              <w:t>Działania te</w:t>
            </w:r>
            <w:r w:rsidR="007609C6" w:rsidRPr="007609C6">
              <w:rPr>
                <w:rFonts w:ascii="Aptos" w:hAnsi="Aptos"/>
                <w:szCs w:val="22"/>
              </w:rPr>
              <w:t xml:space="preserve"> </w:t>
            </w:r>
            <w:r>
              <w:rPr>
                <w:rFonts w:ascii="Aptos" w:hAnsi="Aptos"/>
                <w:szCs w:val="22"/>
              </w:rPr>
              <w:t xml:space="preserve">zostały rozpoczęte w </w:t>
            </w:r>
            <w:r w:rsidR="007609C6" w:rsidRPr="007609C6">
              <w:rPr>
                <w:rFonts w:ascii="Aptos" w:hAnsi="Aptos"/>
                <w:szCs w:val="22"/>
              </w:rPr>
              <w:t>grudni</w:t>
            </w:r>
            <w:r>
              <w:rPr>
                <w:rFonts w:ascii="Aptos" w:hAnsi="Aptos"/>
                <w:szCs w:val="22"/>
              </w:rPr>
              <w:t>u</w:t>
            </w:r>
            <w:r w:rsidR="007609C6" w:rsidRPr="007609C6">
              <w:rPr>
                <w:rFonts w:ascii="Aptos" w:hAnsi="Aptos"/>
                <w:szCs w:val="22"/>
              </w:rPr>
              <w:t xml:space="preserve"> 2020 r. i dlatego </w:t>
            </w:r>
            <w:r>
              <w:rPr>
                <w:rFonts w:ascii="Aptos" w:hAnsi="Aptos"/>
                <w:szCs w:val="22"/>
              </w:rPr>
              <w:t xml:space="preserve">w OZPI zostały również </w:t>
            </w:r>
            <w:r w:rsidR="007609C6" w:rsidRPr="007609C6">
              <w:rPr>
                <w:rFonts w:ascii="Aptos" w:hAnsi="Aptos"/>
                <w:szCs w:val="22"/>
              </w:rPr>
              <w:t>określone kamienie milowe od tego okresu. Kamienie milowe</w:t>
            </w:r>
            <w:r w:rsidR="00D00F92">
              <w:rPr>
                <w:rFonts w:ascii="Aptos" w:hAnsi="Aptos"/>
                <w:szCs w:val="22"/>
              </w:rPr>
              <w:t>,</w:t>
            </w:r>
            <w:r w:rsidR="007609C6" w:rsidRPr="007609C6">
              <w:rPr>
                <w:rFonts w:ascii="Aptos" w:hAnsi="Aptos"/>
                <w:szCs w:val="22"/>
              </w:rPr>
              <w:t xml:space="preserve"> dla który</w:t>
            </w:r>
            <w:r w:rsidR="006409EA">
              <w:rPr>
                <w:rFonts w:ascii="Aptos" w:hAnsi="Aptos"/>
                <w:szCs w:val="22"/>
              </w:rPr>
              <w:t>ch</w:t>
            </w:r>
            <w:r w:rsidR="007609C6" w:rsidRPr="007609C6">
              <w:rPr>
                <w:rFonts w:ascii="Aptos" w:hAnsi="Aptos"/>
                <w:szCs w:val="22"/>
              </w:rPr>
              <w:t xml:space="preserve"> terminy już minęły odnoszą się głównie do działań przygotowawczych i już osiągniętych w </w:t>
            </w:r>
            <w:r>
              <w:rPr>
                <w:rFonts w:ascii="Aptos" w:hAnsi="Aptos"/>
                <w:szCs w:val="22"/>
              </w:rPr>
              <w:t>P</w:t>
            </w:r>
            <w:r w:rsidR="007609C6" w:rsidRPr="007609C6">
              <w:rPr>
                <w:rFonts w:ascii="Aptos" w:hAnsi="Aptos"/>
                <w:szCs w:val="22"/>
              </w:rPr>
              <w:t xml:space="preserve">rojekcie. Obecnie Projekt jest na etapie realizacji KM7. Dodatkowe wyjaśnienia zawarto w odpowiedzi </w:t>
            </w:r>
            <w:r w:rsidR="007609C6">
              <w:rPr>
                <w:rFonts w:ascii="Aptos" w:hAnsi="Aptos"/>
                <w:szCs w:val="22"/>
              </w:rPr>
              <w:t>w poz.</w:t>
            </w:r>
            <w:r w:rsidR="007609C6" w:rsidRPr="007609C6">
              <w:rPr>
                <w:rFonts w:ascii="Aptos" w:hAnsi="Aptos"/>
                <w:szCs w:val="22"/>
              </w:rPr>
              <w:t xml:space="preserve"> 1.</w:t>
            </w:r>
          </w:p>
          <w:p w14:paraId="6244D277" w14:textId="26FC975F" w:rsidR="00B10CD6" w:rsidRPr="00DA6662" w:rsidRDefault="007609C6" w:rsidP="00D718EA">
            <w:pPr>
              <w:rPr>
                <w:rFonts w:ascii="Aptos" w:hAnsi="Aptos"/>
                <w:i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Ponadto zmodyfikowano opis </w:t>
            </w:r>
            <w:r w:rsidR="005D4917" w:rsidRPr="00DA6662">
              <w:rPr>
                <w:rFonts w:ascii="Aptos" w:hAnsi="Aptos"/>
                <w:szCs w:val="22"/>
              </w:rPr>
              <w:t>Kamieni Milow</w:t>
            </w:r>
            <w:r>
              <w:rPr>
                <w:rFonts w:ascii="Aptos" w:hAnsi="Aptos"/>
                <w:szCs w:val="22"/>
              </w:rPr>
              <w:t>ych</w:t>
            </w:r>
            <w:r w:rsidR="005D4917" w:rsidRPr="00DA6662">
              <w:rPr>
                <w:rFonts w:ascii="Aptos" w:hAnsi="Aptos"/>
                <w:szCs w:val="22"/>
              </w:rPr>
              <w:t xml:space="preserve"> dotycząc</w:t>
            </w:r>
            <w:r>
              <w:rPr>
                <w:rFonts w:ascii="Aptos" w:hAnsi="Aptos"/>
                <w:szCs w:val="22"/>
              </w:rPr>
              <w:t>ych</w:t>
            </w:r>
            <w:r w:rsidR="005D4917" w:rsidRPr="00DA6662">
              <w:rPr>
                <w:rFonts w:ascii="Aptos" w:hAnsi="Aptos"/>
                <w:szCs w:val="22"/>
              </w:rPr>
              <w:t xml:space="preserve"> SMSR </w:t>
            </w:r>
            <w:r w:rsidR="00EE3308" w:rsidRPr="00DA6662">
              <w:rPr>
                <w:rFonts w:ascii="Aptos" w:hAnsi="Aptos"/>
                <w:szCs w:val="22"/>
              </w:rPr>
              <w:t xml:space="preserve">(KM </w:t>
            </w:r>
            <w:r w:rsidR="00802B67" w:rsidRPr="00DA6662">
              <w:rPr>
                <w:rFonts w:ascii="Aptos" w:hAnsi="Aptos"/>
                <w:szCs w:val="22"/>
              </w:rPr>
              <w:t xml:space="preserve">nr: </w:t>
            </w:r>
            <w:r w:rsidR="00EE3308" w:rsidRPr="00DA6662">
              <w:rPr>
                <w:rFonts w:ascii="Aptos" w:hAnsi="Aptos"/>
                <w:szCs w:val="22"/>
              </w:rPr>
              <w:t xml:space="preserve">8, 9 i </w:t>
            </w:r>
            <w:r w:rsidR="00802B67" w:rsidRPr="00DA6662">
              <w:rPr>
                <w:rFonts w:ascii="Aptos" w:hAnsi="Aptos"/>
                <w:szCs w:val="22"/>
              </w:rPr>
              <w:t>17</w:t>
            </w:r>
            <w:r w:rsidR="00EE3308" w:rsidRPr="00DA6662">
              <w:rPr>
                <w:rFonts w:ascii="Aptos" w:hAnsi="Aptos"/>
                <w:szCs w:val="22"/>
              </w:rPr>
              <w:t xml:space="preserve">) </w:t>
            </w:r>
            <w:r w:rsidR="00B10CD6" w:rsidRPr="00DA6662">
              <w:rPr>
                <w:rFonts w:ascii="Aptos" w:hAnsi="Aptos"/>
                <w:szCs w:val="22"/>
              </w:rPr>
              <w:t xml:space="preserve">wraz z </w:t>
            </w:r>
            <w:r w:rsidR="0025261C" w:rsidRPr="00DA6662">
              <w:rPr>
                <w:rFonts w:ascii="Aptos" w:hAnsi="Aptos"/>
                <w:szCs w:val="22"/>
              </w:rPr>
              <w:t>adnotacją dot. zakresu. Pozostałe K</w:t>
            </w:r>
            <w:r w:rsidR="00A274E5" w:rsidRPr="00DA6662">
              <w:rPr>
                <w:rFonts w:ascii="Aptos" w:hAnsi="Aptos"/>
                <w:szCs w:val="22"/>
              </w:rPr>
              <w:t xml:space="preserve">amienie Milowe </w:t>
            </w:r>
            <w:r w:rsidR="0025261C" w:rsidRPr="00DA6662">
              <w:rPr>
                <w:rFonts w:ascii="Aptos" w:hAnsi="Aptos"/>
                <w:szCs w:val="22"/>
              </w:rPr>
              <w:t xml:space="preserve">dotyczą systemu </w:t>
            </w:r>
            <w:r w:rsidR="00AD0F99" w:rsidRPr="00DA6662">
              <w:rPr>
                <w:rFonts w:ascii="Aptos" w:hAnsi="Aptos"/>
                <w:szCs w:val="22"/>
              </w:rPr>
              <w:t>S2M</w:t>
            </w:r>
            <w:r w:rsidR="002157F3" w:rsidRPr="00DA6662">
              <w:rPr>
                <w:rFonts w:ascii="Aptos" w:hAnsi="Aptos"/>
                <w:szCs w:val="22"/>
              </w:rPr>
              <w:t>UR.</w:t>
            </w:r>
          </w:p>
        </w:tc>
      </w:tr>
      <w:tr w:rsidR="007A2DFE" w:rsidRPr="00DA6662" w14:paraId="68E336A0" w14:textId="77777777" w:rsidTr="003D1FBA">
        <w:trPr>
          <w:trHeight w:val="56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0D58" w14:textId="77777777" w:rsidR="009D517D" w:rsidRPr="00DA6662" w:rsidRDefault="009D517D" w:rsidP="000E3DA3">
            <w:pPr>
              <w:numPr>
                <w:ilvl w:val="0"/>
                <w:numId w:val="2"/>
              </w:numPr>
              <w:rPr>
                <w:rFonts w:ascii="Aptos" w:hAnsi="Aptos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A464" w14:textId="63381733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RA IT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4561" w14:textId="343F90F3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4.2. Wykaz poszczególnych pozycji kosztowych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64CB" w14:textId="143C9533" w:rsidR="009D517D" w:rsidRPr="00DA6662" w:rsidRDefault="009D517D" w:rsidP="00757A38">
            <w:pPr>
              <w:rPr>
                <w:rFonts w:ascii="Aptos" w:hAnsi="Aptos"/>
                <w:i/>
                <w:szCs w:val="22"/>
                <w:lang w:eastAsia="en-US"/>
              </w:rPr>
            </w:pPr>
            <w:r w:rsidRPr="00DA6662">
              <w:rPr>
                <w:rFonts w:ascii="Aptos" w:hAnsi="Aptos"/>
                <w:szCs w:val="22"/>
              </w:rPr>
              <w:t>Koszty zarządzania i wsparcia (w tym wynagrodzenia personelu wspomagającego) znacząco przekraczają koszty wytworzenia, obejmujące oprogramowanie i infrastrukturę. Kwota wymaga zmniejszenia.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8F52" w14:textId="1DD3AC1C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Proszę o analizę i korektę opisu założeń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9CAF" w14:textId="102C5E30" w:rsidR="00C16CAA" w:rsidRPr="00DA6662" w:rsidRDefault="00C80F22" w:rsidP="00F7332D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D</w:t>
            </w:r>
            <w:r w:rsidR="001C69C2" w:rsidRPr="00DA6662">
              <w:rPr>
                <w:rFonts w:ascii="Aptos" w:hAnsi="Aptos"/>
                <w:szCs w:val="22"/>
              </w:rPr>
              <w:t xml:space="preserve">okonano przesunięcia </w:t>
            </w:r>
            <w:r w:rsidR="00C311F9" w:rsidRPr="00DA6662">
              <w:rPr>
                <w:rFonts w:ascii="Aptos" w:hAnsi="Aptos"/>
                <w:szCs w:val="22"/>
              </w:rPr>
              <w:t xml:space="preserve">kosztów </w:t>
            </w:r>
            <w:r w:rsidR="00994382" w:rsidRPr="00DA6662">
              <w:rPr>
                <w:rFonts w:ascii="Aptos" w:hAnsi="Aptos"/>
                <w:szCs w:val="22"/>
              </w:rPr>
              <w:t>z kategorii „</w:t>
            </w:r>
            <w:r w:rsidR="00C30BAF" w:rsidRPr="00DA6662">
              <w:rPr>
                <w:rFonts w:ascii="Aptos" w:hAnsi="Aptos"/>
                <w:szCs w:val="22"/>
              </w:rPr>
              <w:t>Koszty zarządzania i wsparcia</w:t>
            </w:r>
            <w:r w:rsidR="00994382" w:rsidRPr="00DA6662">
              <w:rPr>
                <w:rFonts w:ascii="Aptos" w:hAnsi="Aptos"/>
                <w:szCs w:val="22"/>
              </w:rPr>
              <w:t xml:space="preserve">” do </w:t>
            </w:r>
            <w:r w:rsidR="009E387B" w:rsidRPr="00DA6662">
              <w:rPr>
                <w:rFonts w:ascii="Aptos" w:hAnsi="Aptos"/>
                <w:szCs w:val="22"/>
              </w:rPr>
              <w:t xml:space="preserve">kategorii </w:t>
            </w:r>
            <w:r w:rsidR="00994382" w:rsidRPr="00DA6662">
              <w:rPr>
                <w:rFonts w:ascii="Aptos" w:hAnsi="Aptos"/>
                <w:szCs w:val="22"/>
              </w:rPr>
              <w:t>„Oprogramowanie”</w:t>
            </w:r>
            <w:r w:rsidR="009E387B" w:rsidRPr="00DA6662">
              <w:rPr>
                <w:rFonts w:ascii="Aptos" w:hAnsi="Aptos"/>
                <w:szCs w:val="22"/>
              </w:rPr>
              <w:t xml:space="preserve"> w kwo</w:t>
            </w:r>
            <w:r w:rsidR="00C16CAA" w:rsidRPr="00DA6662">
              <w:rPr>
                <w:rFonts w:ascii="Aptos" w:hAnsi="Aptos"/>
                <w:szCs w:val="22"/>
              </w:rPr>
              <w:t>tach:</w:t>
            </w:r>
          </w:p>
          <w:p w14:paraId="3F40172C" w14:textId="740E4D4E" w:rsidR="00505F5A" w:rsidRDefault="00C16CAA" w:rsidP="00F7332D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 xml:space="preserve">- </w:t>
            </w:r>
            <w:r w:rsidR="00F7332D" w:rsidRPr="00DA6662">
              <w:rPr>
                <w:rFonts w:ascii="Aptos" w:hAnsi="Aptos"/>
                <w:szCs w:val="22"/>
              </w:rPr>
              <w:t>6 604 488,96 zł</w:t>
            </w:r>
            <w:r w:rsidR="00505F5A">
              <w:rPr>
                <w:rFonts w:ascii="Aptos" w:hAnsi="Aptos"/>
                <w:szCs w:val="22"/>
              </w:rPr>
              <w:t xml:space="preserve"> (k</w:t>
            </w:r>
            <w:r w:rsidR="00801330" w:rsidRPr="00DA6662">
              <w:rPr>
                <w:rFonts w:ascii="Aptos" w:hAnsi="Aptos"/>
                <w:szCs w:val="22"/>
              </w:rPr>
              <w:t xml:space="preserve">wota wynika z kalkulacji kosztów </w:t>
            </w:r>
            <w:r w:rsidR="00585F4F" w:rsidRPr="00DA6662">
              <w:rPr>
                <w:rFonts w:ascii="Aptos" w:hAnsi="Aptos"/>
                <w:szCs w:val="22"/>
              </w:rPr>
              <w:t>pozyskiwania</w:t>
            </w:r>
            <w:r w:rsidR="00505F5A">
              <w:rPr>
                <w:rFonts w:ascii="Aptos" w:hAnsi="Aptos"/>
                <w:szCs w:val="22"/>
              </w:rPr>
              <w:t xml:space="preserve"> przez IUNG-PIB</w:t>
            </w:r>
            <w:r w:rsidR="00585F4F" w:rsidRPr="00DA6662">
              <w:rPr>
                <w:rFonts w:ascii="Aptos" w:hAnsi="Aptos"/>
                <w:szCs w:val="22"/>
              </w:rPr>
              <w:t xml:space="preserve"> danych in-situ</w:t>
            </w:r>
            <w:r w:rsidR="00505F5A">
              <w:rPr>
                <w:rFonts w:ascii="Aptos" w:hAnsi="Aptos"/>
                <w:szCs w:val="22"/>
              </w:rPr>
              <w:t>,</w:t>
            </w:r>
            <w:r w:rsidR="00585F4F" w:rsidRPr="00DA6662">
              <w:rPr>
                <w:rFonts w:ascii="Aptos" w:hAnsi="Aptos"/>
                <w:szCs w:val="22"/>
              </w:rPr>
              <w:t xml:space="preserve"> w tym prace z zakresu pozyskiwania</w:t>
            </w:r>
            <w:r w:rsidR="00225696" w:rsidRPr="00DA6662">
              <w:rPr>
                <w:rFonts w:ascii="Aptos" w:hAnsi="Aptos"/>
                <w:szCs w:val="22"/>
              </w:rPr>
              <w:t xml:space="preserve"> </w:t>
            </w:r>
            <w:r w:rsidR="00585F4F" w:rsidRPr="00DA6662">
              <w:rPr>
                <w:rFonts w:ascii="Aptos" w:hAnsi="Aptos"/>
                <w:szCs w:val="22"/>
              </w:rPr>
              <w:t>danych na potrzeby walidacji modeli</w:t>
            </w:r>
            <w:r w:rsidR="00505F5A">
              <w:rPr>
                <w:rFonts w:ascii="Aptos" w:hAnsi="Aptos"/>
                <w:szCs w:val="22"/>
              </w:rPr>
              <w:t>);</w:t>
            </w:r>
          </w:p>
          <w:p w14:paraId="41611700" w14:textId="5A6CA460" w:rsidR="00F7332D" w:rsidRPr="00DA6662" w:rsidRDefault="00C16CAA" w:rsidP="00F7332D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 xml:space="preserve">- </w:t>
            </w:r>
            <w:r w:rsidR="002739EF" w:rsidRPr="00DA6662">
              <w:rPr>
                <w:rFonts w:ascii="Aptos" w:hAnsi="Aptos"/>
                <w:szCs w:val="22"/>
              </w:rPr>
              <w:t>4 786 529,60 zł</w:t>
            </w:r>
            <w:r w:rsidR="00505F5A">
              <w:rPr>
                <w:rFonts w:ascii="Aptos" w:hAnsi="Aptos"/>
                <w:szCs w:val="22"/>
              </w:rPr>
              <w:t xml:space="preserve"> (k</w:t>
            </w:r>
            <w:r w:rsidRPr="00DA6662">
              <w:rPr>
                <w:rFonts w:ascii="Aptos" w:hAnsi="Aptos"/>
                <w:szCs w:val="22"/>
              </w:rPr>
              <w:t xml:space="preserve">wota wynika z kalkulacji </w:t>
            </w:r>
            <w:r w:rsidR="002739EF" w:rsidRPr="00DA6662">
              <w:rPr>
                <w:rFonts w:ascii="Aptos" w:hAnsi="Aptos"/>
                <w:szCs w:val="22"/>
              </w:rPr>
              <w:t>koszt</w:t>
            </w:r>
            <w:r w:rsidRPr="00DA6662">
              <w:rPr>
                <w:rFonts w:ascii="Aptos" w:hAnsi="Aptos"/>
                <w:szCs w:val="22"/>
              </w:rPr>
              <w:t xml:space="preserve">ów </w:t>
            </w:r>
            <w:r w:rsidR="002739EF" w:rsidRPr="00DA6662">
              <w:rPr>
                <w:rFonts w:ascii="Aptos" w:hAnsi="Aptos"/>
                <w:szCs w:val="22"/>
              </w:rPr>
              <w:t xml:space="preserve">pozyskania </w:t>
            </w:r>
            <w:r w:rsidR="00C80F22">
              <w:rPr>
                <w:rFonts w:ascii="Aptos" w:hAnsi="Aptos"/>
                <w:szCs w:val="22"/>
              </w:rPr>
              <w:t xml:space="preserve">przez KOWR </w:t>
            </w:r>
            <w:r w:rsidR="002739EF" w:rsidRPr="00DA6662">
              <w:rPr>
                <w:rFonts w:ascii="Aptos" w:hAnsi="Aptos"/>
                <w:szCs w:val="22"/>
              </w:rPr>
              <w:t>scen satelitarnych</w:t>
            </w:r>
            <w:r w:rsidR="00C9346F">
              <w:rPr>
                <w:rFonts w:ascii="Aptos" w:hAnsi="Aptos"/>
                <w:szCs w:val="22"/>
              </w:rPr>
              <w:t>)</w:t>
            </w:r>
            <w:r w:rsidR="007013F4" w:rsidRPr="00DA6662">
              <w:rPr>
                <w:rFonts w:ascii="Aptos" w:hAnsi="Aptos"/>
                <w:szCs w:val="22"/>
              </w:rPr>
              <w:t>.</w:t>
            </w:r>
          </w:p>
          <w:p w14:paraId="02EA12E3" w14:textId="1DC1DF79" w:rsidR="00C946F3" w:rsidRPr="00DA6662" w:rsidRDefault="00C946F3" w:rsidP="00F7332D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 xml:space="preserve">W efekcie </w:t>
            </w:r>
            <w:r w:rsidR="00C30BAF" w:rsidRPr="00DA6662">
              <w:rPr>
                <w:rFonts w:ascii="Aptos" w:hAnsi="Aptos"/>
                <w:szCs w:val="22"/>
              </w:rPr>
              <w:t>przesunięcia</w:t>
            </w:r>
            <w:r w:rsidRPr="00DA6662">
              <w:rPr>
                <w:rFonts w:ascii="Aptos" w:hAnsi="Aptos"/>
                <w:szCs w:val="22"/>
              </w:rPr>
              <w:t xml:space="preserve"> koszty </w:t>
            </w:r>
            <w:r w:rsidR="00C9346F">
              <w:rPr>
                <w:rFonts w:ascii="Aptos" w:hAnsi="Aptos"/>
                <w:szCs w:val="22"/>
              </w:rPr>
              <w:t xml:space="preserve">w części </w:t>
            </w:r>
            <w:r w:rsidR="00574E52" w:rsidRPr="00DA6662">
              <w:rPr>
                <w:rFonts w:ascii="Aptos" w:hAnsi="Aptos"/>
                <w:szCs w:val="22"/>
              </w:rPr>
              <w:t>„</w:t>
            </w:r>
            <w:r w:rsidR="00C30BAF" w:rsidRPr="00DA6662">
              <w:rPr>
                <w:rFonts w:ascii="Aptos" w:hAnsi="Aptos"/>
                <w:szCs w:val="22"/>
              </w:rPr>
              <w:t>Koszty z</w:t>
            </w:r>
            <w:r w:rsidR="00574E52" w:rsidRPr="00DA6662">
              <w:rPr>
                <w:rFonts w:ascii="Aptos" w:hAnsi="Aptos"/>
                <w:szCs w:val="22"/>
              </w:rPr>
              <w:t>arządzani</w:t>
            </w:r>
            <w:r w:rsidR="00C30BAF" w:rsidRPr="00DA6662">
              <w:rPr>
                <w:rFonts w:ascii="Aptos" w:hAnsi="Aptos"/>
                <w:szCs w:val="22"/>
              </w:rPr>
              <w:t>a</w:t>
            </w:r>
            <w:r w:rsidR="00574E52" w:rsidRPr="00DA6662">
              <w:rPr>
                <w:rFonts w:ascii="Aptos" w:hAnsi="Aptos"/>
                <w:szCs w:val="22"/>
              </w:rPr>
              <w:t xml:space="preserve"> i wsparci</w:t>
            </w:r>
            <w:r w:rsidR="00C30BAF" w:rsidRPr="00DA6662">
              <w:rPr>
                <w:rFonts w:ascii="Aptos" w:hAnsi="Aptos"/>
                <w:szCs w:val="22"/>
              </w:rPr>
              <w:t>a</w:t>
            </w:r>
            <w:r w:rsidR="00574E52" w:rsidRPr="00DA6662">
              <w:rPr>
                <w:rFonts w:ascii="Aptos" w:hAnsi="Aptos"/>
                <w:szCs w:val="22"/>
              </w:rPr>
              <w:t>”</w:t>
            </w:r>
            <w:r w:rsidR="00C30BAF" w:rsidRPr="00DA6662">
              <w:rPr>
                <w:rFonts w:ascii="Aptos" w:hAnsi="Aptos"/>
                <w:szCs w:val="22"/>
              </w:rPr>
              <w:t xml:space="preserve"> zmniejszyły się </w:t>
            </w:r>
            <w:r w:rsidR="009E640D" w:rsidRPr="00DA6662">
              <w:rPr>
                <w:rFonts w:ascii="Aptos" w:hAnsi="Aptos"/>
                <w:szCs w:val="22"/>
              </w:rPr>
              <w:t>do kwoty 16 803 849,03</w:t>
            </w:r>
            <w:r w:rsidR="00C30BAF" w:rsidRPr="00DA6662">
              <w:rPr>
                <w:rFonts w:ascii="Aptos" w:hAnsi="Aptos"/>
                <w:szCs w:val="22"/>
              </w:rPr>
              <w:t xml:space="preserve"> zł</w:t>
            </w:r>
            <w:r w:rsidR="003D15A7" w:rsidRPr="00DA6662">
              <w:rPr>
                <w:rFonts w:ascii="Aptos" w:hAnsi="Aptos"/>
                <w:szCs w:val="22"/>
              </w:rPr>
              <w:t>, a koszty</w:t>
            </w:r>
            <w:r w:rsidR="00C9346F">
              <w:rPr>
                <w:rFonts w:ascii="Aptos" w:hAnsi="Aptos"/>
                <w:szCs w:val="22"/>
              </w:rPr>
              <w:t xml:space="preserve"> w</w:t>
            </w:r>
            <w:r w:rsidR="003D15A7" w:rsidRPr="00DA6662">
              <w:rPr>
                <w:rFonts w:ascii="Aptos" w:hAnsi="Aptos"/>
                <w:szCs w:val="22"/>
              </w:rPr>
              <w:t xml:space="preserve"> „Oprogramowanie” wzros</w:t>
            </w:r>
            <w:r w:rsidR="00C9346F">
              <w:rPr>
                <w:rFonts w:ascii="Aptos" w:hAnsi="Aptos"/>
                <w:szCs w:val="22"/>
              </w:rPr>
              <w:t>ł</w:t>
            </w:r>
            <w:r w:rsidR="003D15A7" w:rsidRPr="00DA6662">
              <w:rPr>
                <w:rFonts w:ascii="Aptos" w:hAnsi="Aptos"/>
                <w:szCs w:val="22"/>
              </w:rPr>
              <w:t xml:space="preserve">y do </w:t>
            </w:r>
            <w:r w:rsidR="00D63D31" w:rsidRPr="00DA6662">
              <w:rPr>
                <w:rFonts w:ascii="Aptos" w:hAnsi="Aptos"/>
                <w:bCs/>
                <w:szCs w:val="22"/>
              </w:rPr>
              <w:t>18 014 779,75</w:t>
            </w:r>
            <w:r w:rsidR="003D15A7" w:rsidRPr="00DA6662">
              <w:rPr>
                <w:rFonts w:ascii="Aptos" w:hAnsi="Aptos"/>
                <w:szCs w:val="22"/>
              </w:rPr>
              <w:t xml:space="preserve"> zł</w:t>
            </w:r>
            <w:r w:rsidR="00505F5A">
              <w:rPr>
                <w:rFonts w:ascii="Aptos" w:hAnsi="Aptos"/>
                <w:szCs w:val="22"/>
              </w:rPr>
              <w:t xml:space="preserve">. </w:t>
            </w:r>
          </w:p>
        </w:tc>
      </w:tr>
      <w:tr w:rsidR="007A2DFE" w:rsidRPr="00DA6662" w14:paraId="76068ADB" w14:textId="77777777" w:rsidTr="003D1FBA">
        <w:tblPrEx>
          <w:tblCellMar>
            <w:left w:w="70" w:type="dxa"/>
            <w:right w:w="70" w:type="dxa"/>
          </w:tblCellMar>
        </w:tblPrEx>
        <w:trPr>
          <w:trHeight w:val="503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D391" w14:textId="77777777" w:rsidR="009D517D" w:rsidRPr="00DA6662" w:rsidRDefault="009D517D" w:rsidP="000E3DA3">
            <w:pPr>
              <w:numPr>
                <w:ilvl w:val="0"/>
                <w:numId w:val="2"/>
              </w:numPr>
              <w:rPr>
                <w:rFonts w:ascii="Aptos" w:hAnsi="Aptos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098A" w14:textId="7C5FEFD5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RA IT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BEE2" w14:textId="363D5652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5.1. Ryzyka wpływające na realizację projektu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2DA0" w14:textId="4023C003" w:rsidR="009D517D" w:rsidRPr="00DA6662" w:rsidRDefault="009D517D" w:rsidP="00F7332D">
            <w:pPr>
              <w:rPr>
                <w:rFonts w:ascii="Aptos" w:hAnsi="Aptos"/>
                <w:i/>
                <w:szCs w:val="22"/>
                <w:lang w:eastAsia="en-US"/>
              </w:rPr>
            </w:pPr>
            <w:r w:rsidRPr="00DA6662">
              <w:rPr>
                <w:rFonts w:ascii="Aptos" w:hAnsi="Aptos"/>
                <w:szCs w:val="22"/>
              </w:rPr>
              <w:t xml:space="preserve">Prosimy o odniesienie się do kwestii ryzyka, w szczególności tych, które mają wysoką siłę oddziaływania oraz wysokie lub średnie prawdopodobieństwo </w:t>
            </w:r>
            <w:r w:rsidRPr="00DA6662">
              <w:rPr>
                <w:rFonts w:ascii="Aptos" w:hAnsi="Aptos"/>
                <w:szCs w:val="22"/>
              </w:rPr>
              <w:lastRenderedPageBreak/>
              <w:t xml:space="preserve">wystąpienia. Prosimy także o informację, czy wskazany sposób zarządzania ryzykiem został </w:t>
            </w:r>
            <w:r w:rsidR="00796C93" w:rsidRPr="00DA6662">
              <w:rPr>
                <w:rFonts w:ascii="Aptos" w:hAnsi="Aptos"/>
                <w:szCs w:val="22"/>
              </w:rPr>
              <w:t xml:space="preserve">już </w:t>
            </w:r>
            <w:r w:rsidRPr="00DA6662">
              <w:rPr>
                <w:rFonts w:ascii="Aptos" w:hAnsi="Aptos"/>
                <w:szCs w:val="22"/>
              </w:rPr>
              <w:t>wdrożony, np.:</w:t>
            </w:r>
          </w:p>
          <w:p w14:paraId="433D96CC" w14:textId="40C69B7C" w:rsidR="009D517D" w:rsidRPr="00DA6662" w:rsidRDefault="009D517D" w:rsidP="000E3DA3">
            <w:pPr>
              <w:numPr>
                <w:ilvl w:val="0"/>
                <w:numId w:val="7"/>
              </w:num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Uregulowanie kwestii formalnych poprzez aneksowanie Umowy KOWR</w:t>
            </w:r>
            <w:r w:rsidR="00FF6E61" w:rsidRPr="00DA6662">
              <w:rPr>
                <w:rFonts w:ascii="Aptos" w:hAnsi="Aptos"/>
                <w:szCs w:val="22"/>
              </w:rPr>
              <w:t>-</w:t>
            </w:r>
            <w:r w:rsidRPr="00DA6662">
              <w:rPr>
                <w:rFonts w:ascii="Aptos" w:hAnsi="Aptos"/>
                <w:szCs w:val="22"/>
              </w:rPr>
              <w:t xml:space="preserve">IUNG. </w:t>
            </w:r>
          </w:p>
          <w:p w14:paraId="086FD808" w14:textId="77777777" w:rsidR="009D517D" w:rsidRPr="00DA6662" w:rsidRDefault="009D517D" w:rsidP="000E3DA3">
            <w:pPr>
              <w:numPr>
                <w:ilvl w:val="0"/>
                <w:numId w:val="7"/>
              </w:num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Rozszerzenie składu zespołu Wykonawcy (skierowanie do projektu dodatkowych zasobów kadrowych).</w:t>
            </w:r>
          </w:p>
          <w:p w14:paraId="13398D55" w14:textId="266E75EA" w:rsidR="009D517D" w:rsidRPr="00DA6662" w:rsidRDefault="009D517D" w:rsidP="000E3DA3">
            <w:pPr>
              <w:numPr>
                <w:ilvl w:val="0"/>
                <w:numId w:val="7"/>
              </w:num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 xml:space="preserve">Monitoring/cykliczne raportowanie prac.  </w:t>
            </w:r>
          </w:p>
          <w:p w14:paraId="015BD672" w14:textId="7E36299B" w:rsidR="009D517D" w:rsidRPr="00DA6662" w:rsidRDefault="009D517D" w:rsidP="00F7332D">
            <w:pPr>
              <w:rPr>
                <w:rFonts w:ascii="Aptos" w:hAnsi="Aptos"/>
                <w:i/>
                <w:szCs w:val="22"/>
                <w:lang w:eastAsia="en-US"/>
              </w:rPr>
            </w:pPr>
            <w:r w:rsidRPr="00DA6662">
              <w:rPr>
                <w:rFonts w:ascii="Aptos" w:hAnsi="Aptos"/>
                <w:szCs w:val="22"/>
              </w:rPr>
              <w:t>Działania mające minimalizować wskazane ryzyka obejmują m.in. „opracowanie wysokiej jakości usług”. Powinny one zostać powiązane z KPI jakościowymi, które jednak nie zostały zdefiniowane w dokumencie.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8E15" w14:textId="2D777233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lastRenderedPageBreak/>
              <w:t>Proszę o analizę i wyjaśnienie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042F" w14:textId="77777777" w:rsidR="00342B38" w:rsidRDefault="00325673" w:rsidP="00F7332D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Z</w:t>
            </w:r>
            <w:r w:rsidR="00B31A67" w:rsidRPr="00DA6662">
              <w:rPr>
                <w:rFonts w:ascii="Aptos" w:hAnsi="Aptos"/>
                <w:szCs w:val="22"/>
              </w:rPr>
              <w:t>aktualizowa</w:t>
            </w:r>
            <w:r>
              <w:rPr>
                <w:rFonts w:ascii="Aptos" w:hAnsi="Aptos"/>
                <w:szCs w:val="22"/>
              </w:rPr>
              <w:t>no</w:t>
            </w:r>
            <w:r w:rsidR="00B31A67" w:rsidRPr="00DA6662">
              <w:rPr>
                <w:rFonts w:ascii="Aptos" w:hAnsi="Aptos"/>
                <w:szCs w:val="22"/>
              </w:rPr>
              <w:t xml:space="preserve"> opisy </w:t>
            </w:r>
            <w:proofErr w:type="spellStart"/>
            <w:r w:rsidR="00B31A67" w:rsidRPr="00DA6662">
              <w:rPr>
                <w:rFonts w:ascii="Aptos" w:hAnsi="Aptos"/>
                <w:szCs w:val="22"/>
              </w:rPr>
              <w:t>ryzyk</w:t>
            </w:r>
            <w:proofErr w:type="spellEnd"/>
            <w:r w:rsidR="00B31A67" w:rsidRPr="00DA6662">
              <w:rPr>
                <w:rFonts w:ascii="Aptos" w:hAnsi="Aptos"/>
                <w:szCs w:val="22"/>
              </w:rPr>
              <w:t xml:space="preserve"> w tabeli w pkt. 5.1</w:t>
            </w:r>
            <w:r>
              <w:rPr>
                <w:rFonts w:ascii="Aptos" w:hAnsi="Aptos"/>
                <w:szCs w:val="22"/>
              </w:rPr>
              <w:t>.</w:t>
            </w:r>
            <w:r w:rsidR="00B31A67" w:rsidRPr="00DA6662">
              <w:rPr>
                <w:rFonts w:ascii="Aptos" w:hAnsi="Aptos"/>
                <w:szCs w:val="22"/>
              </w:rPr>
              <w:t xml:space="preserve"> </w:t>
            </w:r>
          </w:p>
          <w:p w14:paraId="7C53F45C" w14:textId="2DDFEA4D" w:rsidR="00377E5F" w:rsidRDefault="00342B38" w:rsidP="00F7332D">
            <w:pPr>
              <w:rPr>
                <w:rFonts w:ascii="Aptos" w:hAnsi="Aptos"/>
                <w:szCs w:val="22"/>
              </w:rPr>
            </w:pPr>
            <w:r w:rsidRPr="003D1FBA">
              <w:rPr>
                <w:rFonts w:ascii="Aptos" w:hAnsi="Aptos"/>
                <w:szCs w:val="22"/>
              </w:rPr>
              <w:t xml:space="preserve">W przypadku pozostałych </w:t>
            </w:r>
            <w:proofErr w:type="spellStart"/>
            <w:r w:rsidRPr="003D1FBA">
              <w:rPr>
                <w:rFonts w:ascii="Aptos" w:hAnsi="Aptos"/>
                <w:szCs w:val="22"/>
              </w:rPr>
              <w:t>ryzyk</w:t>
            </w:r>
            <w:proofErr w:type="spellEnd"/>
            <w:r w:rsidRPr="003D1FBA">
              <w:rPr>
                <w:rFonts w:ascii="Aptos" w:hAnsi="Aptos"/>
                <w:szCs w:val="22"/>
              </w:rPr>
              <w:t xml:space="preserve"> obecnie nie bez znaczenia jest brak opinii </w:t>
            </w:r>
            <w:proofErr w:type="spellStart"/>
            <w:r w:rsidRPr="003D1FBA">
              <w:rPr>
                <w:rFonts w:ascii="Aptos" w:hAnsi="Aptos"/>
                <w:szCs w:val="22"/>
              </w:rPr>
              <w:t>KdsC</w:t>
            </w:r>
            <w:proofErr w:type="spellEnd"/>
            <w:r w:rsidR="00912872">
              <w:rPr>
                <w:rFonts w:ascii="Aptos" w:hAnsi="Aptos"/>
                <w:szCs w:val="22"/>
              </w:rPr>
              <w:t xml:space="preserve"> dot. OZPI</w:t>
            </w:r>
            <w:r w:rsidRPr="003D1FBA">
              <w:rPr>
                <w:rFonts w:ascii="Aptos" w:hAnsi="Aptos"/>
                <w:szCs w:val="22"/>
              </w:rPr>
              <w:t xml:space="preserve">. Determinuje to podejmowanie określonych działań. </w:t>
            </w:r>
          </w:p>
          <w:p w14:paraId="0F96E966" w14:textId="77777777" w:rsidR="00377E5F" w:rsidRDefault="00377E5F" w:rsidP="00F7332D">
            <w:pPr>
              <w:rPr>
                <w:rFonts w:ascii="Aptos" w:hAnsi="Aptos"/>
                <w:szCs w:val="22"/>
              </w:rPr>
            </w:pPr>
          </w:p>
          <w:p w14:paraId="27CEAD44" w14:textId="696804E2" w:rsidR="00377E5F" w:rsidRDefault="00342B38" w:rsidP="00F7332D">
            <w:pPr>
              <w:rPr>
                <w:rFonts w:ascii="Aptos" w:hAnsi="Aptos"/>
                <w:szCs w:val="22"/>
              </w:rPr>
            </w:pPr>
            <w:r w:rsidRPr="003D1FBA">
              <w:rPr>
                <w:rFonts w:ascii="Aptos" w:hAnsi="Aptos"/>
                <w:szCs w:val="22"/>
              </w:rPr>
              <w:t xml:space="preserve">W przypadku sposobu zarządzania ryzykiem, wskazanego w uwadze, realizacja takich działań jak zawieranie umów, aneksowanie umów, zatrudnianie personelu, przesunięcia personelu, zależna jest od wspomnianej opinii. W oczekiwaniu na nią są prowadzone prace przygotowawcze zarówno w odniesieniu do aneksu umowy KOWR z IUNG-PIB, jak i rozbudowywania zespołu Wykonawcy. </w:t>
            </w:r>
          </w:p>
          <w:p w14:paraId="453DBCB9" w14:textId="77777777" w:rsidR="00377E5F" w:rsidRDefault="00377E5F" w:rsidP="00F7332D">
            <w:pPr>
              <w:rPr>
                <w:rFonts w:ascii="Aptos" w:hAnsi="Aptos"/>
                <w:szCs w:val="22"/>
              </w:rPr>
            </w:pPr>
          </w:p>
          <w:p w14:paraId="19988FFE" w14:textId="3ED9D143" w:rsidR="00382717" w:rsidRDefault="00342B38" w:rsidP="00F7332D">
            <w:pPr>
              <w:rPr>
                <w:rFonts w:ascii="Aptos" w:hAnsi="Aptos"/>
                <w:szCs w:val="22"/>
              </w:rPr>
            </w:pPr>
            <w:r w:rsidRPr="003D1FBA">
              <w:rPr>
                <w:rFonts w:ascii="Aptos" w:hAnsi="Aptos"/>
                <w:szCs w:val="22"/>
              </w:rPr>
              <w:t xml:space="preserve">W związku z powyższym aktualizacja wszystkich </w:t>
            </w:r>
            <w:proofErr w:type="spellStart"/>
            <w:r w:rsidRPr="003D1FBA">
              <w:rPr>
                <w:rFonts w:ascii="Aptos" w:hAnsi="Aptos"/>
                <w:szCs w:val="22"/>
              </w:rPr>
              <w:t>ryzyk</w:t>
            </w:r>
            <w:proofErr w:type="spellEnd"/>
            <w:r w:rsidRPr="003D1FBA">
              <w:rPr>
                <w:rFonts w:ascii="Aptos" w:hAnsi="Aptos"/>
                <w:szCs w:val="22"/>
              </w:rPr>
              <w:t xml:space="preserve"> nastąpi po przystąpieniu do realizacji zadań projektowych.</w:t>
            </w:r>
            <w:r w:rsidR="00B31A67" w:rsidRPr="00DA6662">
              <w:rPr>
                <w:rFonts w:ascii="Aptos" w:hAnsi="Aptos"/>
                <w:szCs w:val="22"/>
              </w:rPr>
              <w:t xml:space="preserve"> </w:t>
            </w:r>
          </w:p>
          <w:p w14:paraId="2A5D7C57" w14:textId="77777777" w:rsidR="000E77C9" w:rsidRDefault="000E77C9" w:rsidP="00F7332D">
            <w:pPr>
              <w:rPr>
                <w:rFonts w:ascii="Aptos" w:hAnsi="Aptos"/>
                <w:szCs w:val="22"/>
              </w:rPr>
            </w:pPr>
          </w:p>
          <w:p w14:paraId="18A3F2C2" w14:textId="56902F03" w:rsidR="001A04CD" w:rsidRDefault="00382717" w:rsidP="00F7332D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W odniesieniu do monitorowania i raportowania prac - r</w:t>
            </w:r>
            <w:r w:rsidR="00B31A67" w:rsidRPr="00DA6662">
              <w:rPr>
                <w:rFonts w:ascii="Aptos" w:hAnsi="Aptos"/>
                <w:szCs w:val="22"/>
              </w:rPr>
              <w:t xml:space="preserve">ealizowane są </w:t>
            </w:r>
            <w:r w:rsidR="00622012" w:rsidRPr="00DA6662">
              <w:rPr>
                <w:rFonts w:ascii="Aptos" w:hAnsi="Aptos"/>
                <w:szCs w:val="22"/>
              </w:rPr>
              <w:t xml:space="preserve">cykliczne </w:t>
            </w:r>
            <w:r w:rsidR="001A04CD" w:rsidRPr="00DA6662">
              <w:rPr>
                <w:rFonts w:ascii="Aptos" w:hAnsi="Aptos"/>
                <w:szCs w:val="22"/>
              </w:rPr>
              <w:t>spotkania statusowe</w:t>
            </w:r>
            <w:r w:rsidR="00B31A67" w:rsidRPr="00DA6662">
              <w:rPr>
                <w:rFonts w:ascii="Aptos" w:hAnsi="Aptos"/>
                <w:szCs w:val="22"/>
              </w:rPr>
              <w:t xml:space="preserve"> oraz </w:t>
            </w:r>
            <w:r w:rsidR="001A04CD" w:rsidRPr="00DA6662">
              <w:rPr>
                <w:rFonts w:ascii="Aptos" w:hAnsi="Aptos"/>
                <w:szCs w:val="22"/>
              </w:rPr>
              <w:t>raporty okresowe</w:t>
            </w:r>
            <w:r w:rsidR="00886CE7" w:rsidRPr="00DA6662">
              <w:rPr>
                <w:rFonts w:ascii="Aptos" w:hAnsi="Aptos"/>
                <w:szCs w:val="22"/>
              </w:rPr>
              <w:t xml:space="preserve"> (kwartalne)</w:t>
            </w:r>
            <w:r w:rsidR="00B31A67" w:rsidRPr="00DA6662">
              <w:rPr>
                <w:rFonts w:ascii="Aptos" w:hAnsi="Aptos"/>
                <w:szCs w:val="22"/>
              </w:rPr>
              <w:t xml:space="preserve">. </w:t>
            </w:r>
            <w:proofErr w:type="spellStart"/>
            <w:r w:rsidR="00A62E1F">
              <w:rPr>
                <w:rFonts w:ascii="Aptos" w:hAnsi="Aptos"/>
                <w:szCs w:val="22"/>
              </w:rPr>
              <w:t>MRiRW</w:t>
            </w:r>
            <w:proofErr w:type="spellEnd"/>
            <w:r w:rsidR="00A62E1F">
              <w:rPr>
                <w:rFonts w:ascii="Aptos" w:hAnsi="Aptos"/>
                <w:szCs w:val="22"/>
              </w:rPr>
              <w:t xml:space="preserve"> jest informowane o ryzykach i postępie prac w ramach projektu. </w:t>
            </w:r>
          </w:p>
          <w:p w14:paraId="5750E905" w14:textId="77777777" w:rsidR="00912872" w:rsidRDefault="00912872" w:rsidP="00F7332D">
            <w:pPr>
              <w:rPr>
                <w:rFonts w:ascii="Aptos" w:hAnsi="Aptos"/>
                <w:szCs w:val="22"/>
              </w:rPr>
            </w:pPr>
          </w:p>
          <w:p w14:paraId="69DD9E15" w14:textId="648DEF9D" w:rsidR="00382717" w:rsidRPr="003D1FBA" w:rsidRDefault="001E675E" w:rsidP="003D1FBA">
            <w:pPr>
              <w:spacing w:line="240" w:lineRule="auto"/>
              <w:textAlignment w:val="center"/>
              <w:rPr>
                <w:rFonts w:ascii="Aptos" w:hAnsi="Aptos"/>
                <w:iCs w:val="0"/>
                <w:szCs w:val="22"/>
              </w:rPr>
            </w:pPr>
            <w:r w:rsidRPr="003D1FBA">
              <w:rPr>
                <w:rFonts w:ascii="Aptos" w:hAnsi="Aptos"/>
                <w:iCs w:val="0"/>
                <w:szCs w:val="22"/>
              </w:rPr>
              <w:t xml:space="preserve">Zaktualizowano listę KPI </w:t>
            </w:r>
            <w:r w:rsidR="00912872">
              <w:rPr>
                <w:rFonts w:ascii="Aptos" w:hAnsi="Aptos"/>
                <w:iCs w:val="0"/>
                <w:szCs w:val="22"/>
              </w:rPr>
              <w:t>(szczegóły przedstawiono w poz. 2).</w:t>
            </w:r>
            <w:r w:rsidR="00B3713E">
              <w:rPr>
                <w:rFonts w:ascii="Aptos" w:hAnsi="Aptos"/>
                <w:iCs w:val="0"/>
                <w:szCs w:val="22"/>
              </w:rPr>
              <w:t xml:space="preserve"> </w:t>
            </w:r>
          </w:p>
        </w:tc>
      </w:tr>
      <w:tr w:rsidR="007A2DFE" w:rsidRPr="00DA6662" w14:paraId="0327BBD9" w14:textId="77777777" w:rsidTr="003D1FBA">
        <w:trPr>
          <w:trHeight w:val="503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FCDBF" w14:textId="77777777" w:rsidR="009D517D" w:rsidRPr="00DA6662" w:rsidRDefault="009D517D" w:rsidP="000E3DA3">
            <w:pPr>
              <w:numPr>
                <w:ilvl w:val="0"/>
                <w:numId w:val="2"/>
              </w:numPr>
              <w:rPr>
                <w:rFonts w:ascii="Aptos" w:hAnsi="Aptos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E14A" w14:textId="149F4399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RA IT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C9F8" w14:textId="4EF0C5DD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6. Otoczenie prawne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5A67" w14:textId="77777777" w:rsidR="009D517D" w:rsidRPr="00DA6662" w:rsidRDefault="009D517D" w:rsidP="00F7332D">
            <w:pPr>
              <w:rPr>
                <w:rFonts w:ascii="Aptos" w:hAnsi="Aptos"/>
                <w:i/>
                <w:szCs w:val="22"/>
                <w:lang w:eastAsia="en-US"/>
              </w:rPr>
            </w:pPr>
            <w:r w:rsidRPr="00DA6662">
              <w:rPr>
                <w:rFonts w:ascii="Aptos" w:hAnsi="Aptos"/>
                <w:szCs w:val="22"/>
              </w:rPr>
              <w:t>Czy wskazane zmiany prawne udało się wdrożyć na obecnym etapie realizacji projektu? W szczególności:</w:t>
            </w:r>
          </w:p>
          <w:p w14:paraId="6EABC71B" w14:textId="77777777" w:rsidR="009D517D" w:rsidRPr="00DA6662" w:rsidRDefault="009D517D" w:rsidP="000E3DA3">
            <w:pPr>
              <w:numPr>
                <w:ilvl w:val="0"/>
                <w:numId w:val="8"/>
              </w:num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 xml:space="preserve">Rozporządzenie Rady Ministrów z dnia 27 stycznia 2015 r. w sprawie szczegółowego zakresu i sposobów realizacji niektórych zadań Agencji Restrukturyzacji i Modernizacji Rolnictwa (Dz. U. 2015 poz. 187 z </w:t>
            </w:r>
            <w:proofErr w:type="spellStart"/>
            <w:r w:rsidRPr="00DA6662">
              <w:rPr>
                <w:rFonts w:ascii="Aptos" w:hAnsi="Aptos"/>
                <w:szCs w:val="22"/>
              </w:rPr>
              <w:t>późn</w:t>
            </w:r>
            <w:proofErr w:type="spellEnd"/>
            <w:r w:rsidRPr="00DA6662">
              <w:rPr>
                <w:rFonts w:ascii="Aptos" w:hAnsi="Aptos"/>
                <w:szCs w:val="22"/>
              </w:rPr>
              <w:t>. zm.)</w:t>
            </w:r>
          </w:p>
          <w:p w14:paraId="04181321" w14:textId="7603F8BC" w:rsidR="009D517D" w:rsidRPr="00DA6662" w:rsidRDefault="009D517D" w:rsidP="000E3DA3">
            <w:pPr>
              <w:numPr>
                <w:ilvl w:val="0"/>
                <w:numId w:val="8"/>
              </w:num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 xml:space="preserve">Ustawa z dnia 7 lipca 2005 r. o ubezpieczeniach upraw rolnych i </w:t>
            </w:r>
            <w:r w:rsidRPr="00DA6662">
              <w:rPr>
                <w:rFonts w:ascii="Aptos" w:hAnsi="Aptos"/>
                <w:szCs w:val="22"/>
              </w:rPr>
              <w:lastRenderedPageBreak/>
              <w:t>zwierząt gospodarskich (Dz.U. 2025 poz. 251)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78E9" w14:textId="0A0290D3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lastRenderedPageBreak/>
              <w:t xml:space="preserve">Proszę o analizę i wyjaśnienie 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44A8" w14:textId="50F5B11E" w:rsidR="007D3872" w:rsidRPr="00DA6662" w:rsidRDefault="00402467" w:rsidP="00402467">
            <w:pPr>
              <w:rPr>
                <w:rFonts w:ascii="Aptos" w:hAnsi="Aptos"/>
                <w:i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Proponowane zmiany prawne nie zostały jeszcze wdrożone. Zgodnie z </w:t>
            </w:r>
            <w:r w:rsidRPr="00402467">
              <w:rPr>
                <w:rFonts w:ascii="Aptos" w:hAnsi="Aptos"/>
                <w:szCs w:val="22"/>
              </w:rPr>
              <w:t>informacj</w:t>
            </w:r>
            <w:r>
              <w:rPr>
                <w:rFonts w:ascii="Aptos" w:hAnsi="Aptos"/>
                <w:szCs w:val="22"/>
              </w:rPr>
              <w:t>ą</w:t>
            </w:r>
            <w:r w:rsidRPr="00402467">
              <w:rPr>
                <w:rFonts w:ascii="Aptos" w:hAnsi="Aptos"/>
                <w:szCs w:val="22"/>
              </w:rPr>
              <w:t xml:space="preserve"> zawart</w:t>
            </w:r>
            <w:r>
              <w:rPr>
                <w:rFonts w:ascii="Aptos" w:hAnsi="Aptos"/>
                <w:szCs w:val="22"/>
              </w:rPr>
              <w:t>ą</w:t>
            </w:r>
            <w:r w:rsidRPr="00402467">
              <w:rPr>
                <w:rFonts w:ascii="Aptos" w:hAnsi="Aptos"/>
                <w:szCs w:val="22"/>
              </w:rPr>
              <w:t xml:space="preserve"> w </w:t>
            </w:r>
            <w:r>
              <w:rPr>
                <w:rFonts w:ascii="Aptos" w:hAnsi="Aptos"/>
                <w:szCs w:val="22"/>
              </w:rPr>
              <w:t>rozdziale</w:t>
            </w:r>
            <w:r w:rsidRPr="00402467">
              <w:rPr>
                <w:rFonts w:ascii="Aptos" w:hAnsi="Aptos"/>
                <w:szCs w:val="22"/>
              </w:rPr>
              <w:t xml:space="preserve"> 6</w:t>
            </w:r>
            <w:r>
              <w:rPr>
                <w:rFonts w:ascii="Aptos" w:hAnsi="Aptos"/>
                <w:szCs w:val="22"/>
              </w:rPr>
              <w:t>,</w:t>
            </w:r>
            <w:r w:rsidRPr="00402467">
              <w:rPr>
                <w:rFonts w:ascii="Aptos" w:hAnsi="Aptos"/>
                <w:szCs w:val="22"/>
              </w:rPr>
              <w:t xml:space="preserve"> w opisie zmian w odniesieniu do każdego z przywołanych aktów prawnych</w:t>
            </w:r>
            <w:r>
              <w:rPr>
                <w:rFonts w:ascii="Aptos" w:hAnsi="Aptos"/>
                <w:szCs w:val="22"/>
              </w:rPr>
              <w:t xml:space="preserve">, </w:t>
            </w:r>
            <w:r w:rsidRPr="00402467">
              <w:rPr>
                <w:rFonts w:ascii="Aptos" w:hAnsi="Aptos"/>
                <w:szCs w:val="22"/>
              </w:rPr>
              <w:t>zmiany są rekomendowane i mogą zostać wprowadzone po zbudowaniu i wdrożeniu systemu</w:t>
            </w:r>
            <w:r>
              <w:rPr>
                <w:rFonts w:ascii="Aptos" w:hAnsi="Aptos"/>
                <w:szCs w:val="22"/>
              </w:rPr>
              <w:t xml:space="preserve"> S2MUR</w:t>
            </w:r>
            <w:r w:rsidRPr="00402467">
              <w:rPr>
                <w:rFonts w:ascii="Aptos" w:hAnsi="Aptos"/>
                <w:szCs w:val="22"/>
              </w:rPr>
              <w:t xml:space="preserve">. </w:t>
            </w:r>
            <w:r>
              <w:rPr>
                <w:rFonts w:ascii="Aptos" w:hAnsi="Aptos"/>
                <w:szCs w:val="22"/>
              </w:rPr>
              <w:t xml:space="preserve">Po uzyskaniu pozytywnej opinii </w:t>
            </w:r>
            <w:proofErr w:type="spellStart"/>
            <w:r>
              <w:rPr>
                <w:rFonts w:ascii="Aptos" w:hAnsi="Aptos"/>
                <w:szCs w:val="22"/>
              </w:rPr>
              <w:t>KdsC</w:t>
            </w:r>
            <w:proofErr w:type="spellEnd"/>
            <w:r>
              <w:rPr>
                <w:rFonts w:ascii="Aptos" w:hAnsi="Aptos"/>
                <w:szCs w:val="22"/>
              </w:rPr>
              <w:t xml:space="preserve"> prace legislacyjne zostaną uruchomione. </w:t>
            </w:r>
          </w:p>
        </w:tc>
      </w:tr>
      <w:tr w:rsidR="007A2DFE" w:rsidRPr="00DA6662" w14:paraId="5E1B4C3E" w14:textId="77777777" w:rsidTr="003D1FBA">
        <w:trPr>
          <w:trHeight w:val="503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3DAB" w14:textId="77777777" w:rsidR="009D517D" w:rsidRPr="00DA6662" w:rsidRDefault="009D517D" w:rsidP="000E3DA3">
            <w:pPr>
              <w:numPr>
                <w:ilvl w:val="0"/>
                <w:numId w:val="2"/>
              </w:numPr>
              <w:rPr>
                <w:rFonts w:ascii="Aptos" w:hAnsi="Aptos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A1C3" w14:textId="7F04E4AC" w:rsidR="009D517D" w:rsidRPr="00DA6662" w:rsidRDefault="009D517D" w:rsidP="00757A38">
            <w:pPr>
              <w:rPr>
                <w:rFonts w:ascii="Aptos" w:hAnsi="Aptos"/>
                <w:i/>
                <w:color w:val="auto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RA IT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8B1D" w14:textId="4BB1EBC5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7.1. Widok kooperacji aplikacji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FC6" w14:textId="0AC87121" w:rsidR="009D517D" w:rsidRPr="00DA6662" w:rsidRDefault="009D517D" w:rsidP="00F7332D">
            <w:pPr>
              <w:rPr>
                <w:rFonts w:ascii="Aptos" w:hAnsi="Aptos"/>
                <w:i/>
                <w:szCs w:val="22"/>
                <w:lang w:eastAsia="en-US"/>
              </w:rPr>
            </w:pPr>
            <w:r w:rsidRPr="00DA6662">
              <w:rPr>
                <w:rFonts w:ascii="Aptos" w:hAnsi="Aptos"/>
                <w:szCs w:val="22"/>
              </w:rPr>
              <w:t>Celem projektu jest budowa pierwszego etapu systemu S2MUR. Obecnie rozwiązanie obejmuje liczne integracje z istniejącymi systemami, które mają przede wszystkim charakter zasilania nowego systemu danymi. Aktualnie jedyną aplikacją wykorzystującą dane z S2MUR jest Portal Rolnika, który pozyskuje z systemu informacje o obszarach dotkniętych stratami spowodowanymi suszą. W związku z powyższym prosimy o przedstawienie krótkiej informacji, jak projektowany system będzie funkcjonował w docelowym krajobrazie architektonicznym oraz jakie są planowane kierunki jego rozwoju w kolejnych etapach. Prosimy również o informację czy planują Państwo uproszczenia architektury w tym obszarze polegające na przykład na konsolidacji funkcji/aplikacji oraz eliminacji nadmiarowych integracji.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972A" w14:textId="0D4938BC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Proszę o analizę i wyjaśnienie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591E" w14:textId="5DB4DB78" w:rsidR="00DA258E" w:rsidRPr="00DA6662" w:rsidRDefault="00B50BBA" w:rsidP="00F7332D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 xml:space="preserve">W związku z planami </w:t>
            </w:r>
            <w:proofErr w:type="spellStart"/>
            <w:r w:rsidR="003D2E5A" w:rsidRPr="00DA6662">
              <w:rPr>
                <w:rFonts w:ascii="Aptos" w:hAnsi="Aptos"/>
                <w:szCs w:val="22"/>
              </w:rPr>
              <w:t>MRiRW</w:t>
            </w:r>
            <w:proofErr w:type="spellEnd"/>
            <w:r w:rsidR="003D2E5A" w:rsidRPr="00DA6662">
              <w:rPr>
                <w:rFonts w:ascii="Aptos" w:hAnsi="Aptos"/>
                <w:szCs w:val="22"/>
              </w:rPr>
              <w:t xml:space="preserve"> </w:t>
            </w:r>
            <w:r w:rsidR="00DD3702" w:rsidRPr="00DA6662">
              <w:rPr>
                <w:rFonts w:ascii="Aptos" w:hAnsi="Aptos"/>
                <w:szCs w:val="22"/>
              </w:rPr>
              <w:t xml:space="preserve">dot. </w:t>
            </w:r>
            <w:r w:rsidRPr="00DA6662">
              <w:rPr>
                <w:rFonts w:ascii="Aptos" w:hAnsi="Aptos"/>
                <w:szCs w:val="22"/>
              </w:rPr>
              <w:t>migracji Aplikacji Suszowej do infrastruktury ARiMR</w:t>
            </w:r>
            <w:r w:rsidR="00804573" w:rsidRPr="00DA6662">
              <w:rPr>
                <w:rFonts w:ascii="Aptos" w:hAnsi="Aptos"/>
                <w:szCs w:val="22"/>
              </w:rPr>
              <w:t xml:space="preserve"> z dotychczasowej lokalizacji na serwerach Ministerstwa </w:t>
            </w:r>
            <w:r w:rsidR="002D4FDC">
              <w:rPr>
                <w:rFonts w:ascii="Aptos" w:hAnsi="Aptos"/>
                <w:szCs w:val="22"/>
              </w:rPr>
              <w:t xml:space="preserve">Cyfryzacji </w:t>
            </w:r>
            <w:r w:rsidR="00493357" w:rsidRPr="00DA6662">
              <w:rPr>
                <w:rFonts w:ascii="Aptos" w:hAnsi="Aptos"/>
                <w:szCs w:val="22"/>
              </w:rPr>
              <w:t>-</w:t>
            </w:r>
            <w:r w:rsidRPr="00DA6662">
              <w:rPr>
                <w:rFonts w:ascii="Aptos" w:hAnsi="Aptos"/>
                <w:szCs w:val="22"/>
              </w:rPr>
              <w:t xml:space="preserve"> </w:t>
            </w:r>
            <w:r w:rsidR="00EF67BB" w:rsidRPr="00DA6662">
              <w:rPr>
                <w:rFonts w:ascii="Aptos" w:hAnsi="Aptos"/>
                <w:szCs w:val="22"/>
              </w:rPr>
              <w:t xml:space="preserve">rozwiązania wdrożone w S2MUR najprawdopodobniej będą </w:t>
            </w:r>
            <w:r w:rsidR="003D2E5A" w:rsidRPr="00DA6662">
              <w:rPr>
                <w:rFonts w:ascii="Aptos" w:hAnsi="Aptos"/>
                <w:szCs w:val="22"/>
              </w:rPr>
              <w:t xml:space="preserve">najprostszą metodą </w:t>
            </w:r>
            <w:r w:rsidR="00493357" w:rsidRPr="00DA6662">
              <w:rPr>
                <w:rFonts w:ascii="Aptos" w:hAnsi="Aptos"/>
                <w:szCs w:val="22"/>
              </w:rPr>
              <w:t xml:space="preserve">zmiany w kierunku przepływu </w:t>
            </w:r>
            <w:r w:rsidR="001B7A50" w:rsidRPr="00DA6662">
              <w:rPr>
                <w:rFonts w:ascii="Aptos" w:hAnsi="Aptos"/>
                <w:szCs w:val="22"/>
              </w:rPr>
              <w:t>informacji dostarczanych przez IUNG-PIB do tej aplikacji</w:t>
            </w:r>
            <w:r w:rsidR="005366AA" w:rsidRPr="00DA6662">
              <w:rPr>
                <w:rFonts w:ascii="Aptos" w:hAnsi="Aptos"/>
                <w:szCs w:val="22"/>
              </w:rPr>
              <w:t>. Będzie to miało miejsce zwłaszcza w przypadku integracji Portalu Rolnika z Aplikacją Suszową</w:t>
            </w:r>
            <w:r w:rsidR="001A1930" w:rsidRPr="00DA6662">
              <w:rPr>
                <w:rFonts w:ascii="Aptos" w:hAnsi="Aptos"/>
                <w:szCs w:val="22"/>
              </w:rPr>
              <w:t xml:space="preserve">. Jednak obecnie IUNG-PIB oraz KOWR nie mają pełnej wiedzy o </w:t>
            </w:r>
            <w:r w:rsidR="00C74F4B" w:rsidRPr="00DA6662">
              <w:rPr>
                <w:rFonts w:ascii="Aptos" w:hAnsi="Aptos"/>
                <w:szCs w:val="22"/>
              </w:rPr>
              <w:t>przyszłych działaniach ARiMR</w:t>
            </w:r>
            <w:r w:rsidR="00F87B30" w:rsidRPr="00DA6662">
              <w:rPr>
                <w:rFonts w:ascii="Aptos" w:hAnsi="Aptos"/>
                <w:szCs w:val="22"/>
              </w:rPr>
              <w:t>,</w:t>
            </w:r>
            <w:r w:rsidR="00C74F4B" w:rsidRPr="00DA6662">
              <w:rPr>
                <w:rFonts w:ascii="Aptos" w:hAnsi="Aptos"/>
                <w:szCs w:val="22"/>
              </w:rPr>
              <w:t xml:space="preserve"> </w:t>
            </w:r>
            <w:r w:rsidR="00F87B30" w:rsidRPr="00DA6662">
              <w:rPr>
                <w:rFonts w:ascii="Aptos" w:hAnsi="Aptos"/>
                <w:szCs w:val="22"/>
              </w:rPr>
              <w:t xml:space="preserve">związanych z możliwością </w:t>
            </w:r>
            <w:r w:rsidR="00DD3702" w:rsidRPr="00DA6662">
              <w:rPr>
                <w:rFonts w:ascii="Aptos" w:hAnsi="Aptos"/>
                <w:szCs w:val="22"/>
              </w:rPr>
              <w:t xml:space="preserve">zaistnienia </w:t>
            </w:r>
            <w:r w:rsidR="00F87B30" w:rsidRPr="00DA6662">
              <w:rPr>
                <w:rFonts w:ascii="Aptos" w:hAnsi="Aptos"/>
                <w:szCs w:val="22"/>
              </w:rPr>
              <w:t>powyżej opisan</w:t>
            </w:r>
            <w:r w:rsidR="00DD3702" w:rsidRPr="00DA6662">
              <w:rPr>
                <w:rFonts w:ascii="Aptos" w:hAnsi="Aptos"/>
                <w:szCs w:val="22"/>
              </w:rPr>
              <w:t xml:space="preserve">ych zmian. </w:t>
            </w:r>
            <w:r w:rsidR="00F87B30" w:rsidRPr="00DA6662">
              <w:rPr>
                <w:rFonts w:ascii="Aptos" w:hAnsi="Aptos"/>
                <w:szCs w:val="22"/>
              </w:rPr>
              <w:t xml:space="preserve"> </w:t>
            </w:r>
          </w:p>
          <w:p w14:paraId="591B4741" w14:textId="7E547D4E" w:rsidR="00DA258E" w:rsidRPr="00DA6662" w:rsidRDefault="00DA258E" w:rsidP="00DA258E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 xml:space="preserve">Etap 1 projektu S2MUR obejmuje budowę rdzenia systemu: środowiska produkcyjnego, warstwy baz danych, warstwy obliczeniowej, usług API, </w:t>
            </w:r>
            <w:proofErr w:type="spellStart"/>
            <w:r w:rsidRPr="00DA6662">
              <w:rPr>
                <w:rFonts w:ascii="Aptos" w:hAnsi="Aptos"/>
                <w:szCs w:val="22"/>
              </w:rPr>
              <w:t>Geoserwisu</w:t>
            </w:r>
            <w:proofErr w:type="spellEnd"/>
            <w:r w:rsidRPr="00DA6662">
              <w:rPr>
                <w:rFonts w:ascii="Aptos" w:hAnsi="Aptos"/>
                <w:szCs w:val="22"/>
              </w:rPr>
              <w:t xml:space="preserve"> suszowego oraz integracji z Portalem Rolnika. Przedstawiony poniżej schemat architektury dotyczy zakresu realizowanego w ramach Etapu 1.</w:t>
            </w:r>
          </w:p>
          <w:p w14:paraId="06897317" w14:textId="0C75A9F1" w:rsidR="00DA258E" w:rsidRPr="00DA6662" w:rsidRDefault="00DA258E" w:rsidP="00DA258E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Zgodnie z pierwotną Koncepcją budowy i wdrożenia systemu S2MUR,</w:t>
            </w:r>
            <w:r w:rsidR="004A00A1">
              <w:rPr>
                <w:rFonts w:ascii="Aptos" w:hAnsi="Aptos"/>
                <w:szCs w:val="22"/>
              </w:rPr>
              <w:t xml:space="preserve"> w przypadku zgody </w:t>
            </w:r>
            <w:proofErr w:type="spellStart"/>
            <w:r w:rsidR="004A00A1">
              <w:rPr>
                <w:rFonts w:ascii="Aptos" w:hAnsi="Aptos"/>
                <w:szCs w:val="22"/>
              </w:rPr>
              <w:t>MRiRW</w:t>
            </w:r>
            <w:proofErr w:type="spellEnd"/>
            <w:r w:rsidR="004A00A1">
              <w:rPr>
                <w:rFonts w:ascii="Aptos" w:hAnsi="Aptos"/>
                <w:szCs w:val="22"/>
              </w:rPr>
              <w:t>,</w:t>
            </w:r>
            <w:r w:rsidRPr="00DA6662">
              <w:rPr>
                <w:rFonts w:ascii="Aptos" w:hAnsi="Aptos"/>
                <w:szCs w:val="22"/>
              </w:rPr>
              <w:t xml:space="preserve"> rozwój systemu po zakończeniu Etapu 1 będzie obejmował:</w:t>
            </w:r>
          </w:p>
          <w:p w14:paraId="6210F11A" w14:textId="77777777" w:rsidR="00DA258E" w:rsidRPr="00DA6662" w:rsidRDefault="00DA258E" w:rsidP="000E3DA3">
            <w:pPr>
              <w:numPr>
                <w:ilvl w:val="2"/>
                <w:numId w:val="16"/>
              </w:numPr>
              <w:spacing w:line="240" w:lineRule="auto"/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rozszerzenie katalogu modeli analitycznych o pełen zakres zjawisk atmosferycznych (przymrozki, przezimowanie, grad, deszcze nawalne, stres termiczny),</w:t>
            </w:r>
          </w:p>
          <w:p w14:paraId="3EFE51AE" w14:textId="77777777" w:rsidR="00DA258E" w:rsidRPr="00DA6662" w:rsidRDefault="00DA258E" w:rsidP="000E3DA3">
            <w:pPr>
              <w:numPr>
                <w:ilvl w:val="2"/>
                <w:numId w:val="16"/>
              </w:numPr>
              <w:spacing w:line="240" w:lineRule="auto"/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rozwój modeli szacowania plonów oraz identyfikacji uszkodzeń w obrębie pola,</w:t>
            </w:r>
          </w:p>
          <w:p w14:paraId="3D9054E1" w14:textId="77777777" w:rsidR="00DA258E" w:rsidRPr="00DA6662" w:rsidRDefault="00DA258E" w:rsidP="000E3DA3">
            <w:pPr>
              <w:numPr>
                <w:ilvl w:val="2"/>
                <w:numId w:val="16"/>
              </w:numPr>
              <w:spacing w:line="240" w:lineRule="auto"/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operacyjne wdrożenie modeli uczenia maszynowego jako uzupełnienia modeli deterministycznych,</w:t>
            </w:r>
          </w:p>
          <w:p w14:paraId="65151F51" w14:textId="77777777" w:rsidR="00DA258E" w:rsidRPr="00DA6662" w:rsidRDefault="00DA258E" w:rsidP="000E3DA3">
            <w:pPr>
              <w:numPr>
                <w:ilvl w:val="2"/>
                <w:numId w:val="16"/>
              </w:numPr>
              <w:spacing w:line="240" w:lineRule="auto"/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rozwój aplikacji mobilnej do zbierania danych in-situ i ich integrację w trybie operacyjnym,</w:t>
            </w:r>
          </w:p>
          <w:p w14:paraId="765F4F9F" w14:textId="77777777" w:rsidR="00DA258E" w:rsidRPr="00DA6662" w:rsidRDefault="00DA258E" w:rsidP="000E3DA3">
            <w:pPr>
              <w:numPr>
                <w:ilvl w:val="2"/>
                <w:numId w:val="16"/>
              </w:numPr>
              <w:spacing w:line="240" w:lineRule="auto"/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rozszerzenie katalogu e-usług i grup usług API,</w:t>
            </w:r>
          </w:p>
          <w:p w14:paraId="5BB8DDA1" w14:textId="417E87DD" w:rsidR="009B2FC7" w:rsidRPr="00DA6662" w:rsidRDefault="00DA258E" w:rsidP="00F7332D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zapewnienie skalowalności i aktualizacji systemu w okresie co najmniej 5 lat po wdrożeniu.</w:t>
            </w:r>
          </w:p>
        </w:tc>
      </w:tr>
      <w:tr w:rsidR="007A2DFE" w:rsidRPr="00DA6662" w14:paraId="05DBE61F" w14:textId="77777777" w:rsidTr="003D1FBA">
        <w:trPr>
          <w:trHeight w:val="503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7F62" w14:textId="77777777" w:rsidR="009D517D" w:rsidRPr="00DA6662" w:rsidRDefault="009D517D" w:rsidP="000E3DA3">
            <w:pPr>
              <w:numPr>
                <w:ilvl w:val="0"/>
                <w:numId w:val="2"/>
              </w:numPr>
              <w:rPr>
                <w:rFonts w:ascii="Aptos" w:hAnsi="Aptos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82C7" w14:textId="3BE5344E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RA IT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04A1" w14:textId="14A32D3A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7.4. Opis zasobów danych przetwarzanych w planowanym rozwiązaniu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6389" w14:textId="76AE46E7" w:rsidR="009D517D" w:rsidRPr="00DA6662" w:rsidRDefault="009D517D" w:rsidP="00F7332D">
            <w:pPr>
              <w:rPr>
                <w:rFonts w:ascii="Aptos" w:hAnsi="Aptos"/>
                <w:i/>
                <w:szCs w:val="22"/>
                <w:lang w:eastAsia="en-US"/>
              </w:rPr>
            </w:pPr>
            <w:r w:rsidRPr="00DA6662">
              <w:rPr>
                <w:rFonts w:ascii="Aptos" w:hAnsi="Aptos"/>
                <w:szCs w:val="22"/>
              </w:rPr>
              <w:t xml:space="preserve">W dokumentacji brakuje wskazania publicznych rejestrów danych przestrzennych utrzymywanych w systemie </w:t>
            </w:r>
            <w:proofErr w:type="spellStart"/>
            <w:r w:rsidRPr="00DA6662">
              <w:rPr>
                <w:rFonts w:ascii="Aptos" w:hAnsi="Aptos"/>
                <w:szCs w:val="22"/>
              </w:rPr>
              <w:t>Geoportal</w:t>
            </w:r>
            <w:proofErr w:type="spellEnd"/>
            <w:r w:rsidRPr="00DA6662">
              <w:rPr>
                <w:rFonts w:ascii="Aptos" w:hAnsi="Aptos"/>
                <w:szCs w:val="22"/>
              </w:rPr>
              <w:t>, mimo że system prowadzi takie rejestry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70CF" w14:textId="2C8CE3ED" w:rsidR="009D517D" w:rsidRPr="00DA6662" w:rsidRDefault="009D517D" w:rsidP="00757A38">
            <w:pPr>
              <w:rPr>
                <w:rFonts w:ascii="Aptos" w:hAnsi="Aptos"/>
                <w:i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 xml:space="preserve">Proszę o analizę i </w:t>
            </w:r>
            <w:r w:rsidR="00796C93" w:rsidRPr="00DA6662">
              <w:rPr>
                <w:rFonts w:ascii="Aptos" w:hAnsi="Aptos"/>
                <w:szCs w:val="22"/>
              </w:rPr>
              <w:t xml:space="preserve">wyjaśnienie lub </w:t>
            </w:r>
            <w:r w:rsidRPr="00DA6662">
              <w:rPr>
                <w:rFonts w:ascii="Aptos" w:hAnsi="Aptos"/>
                <w:szCs w:val="22"/>
              </w:rPr>
              <w:t>korektę opisu założeń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8123" w14:textId="77777777" w:rsidR="008243F3" w:rsidRDefault="008243F3" w:rsidP="00F7332D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Z</w:t>
            </w:r>
            <w:r w:rsidRPr="00DA6662">
              <w:rPr>
                <w:rFonts w:ascii="Aptos" w:hAnsi="Aptos"/>
                <w:szCs w:val="22"/>
              </w:rPr>
              <w:t>aktualizow</w:t>
            </w:r>
            <w:r>
              <w:rPr>
                <w:rFonts w:ascii="Aptos" w:hAnsi="Aptos"/>
                <w:szCs w:val="22"/>
              </w:rPr>
              <w:t>ano</w:t>
            </w:r>
            <w:r w:rsidRPr="00DA6662">
              <w:rPr>
                <w:rFonts w:ascii="Aptos" w:hAnsi="Aptos"/>
                <w:szCs w:val="22"/>
              </w:rPr>
              <w:t xml:space="preserve"> tabelę w pkt. 7.4 dodając </w:t>
            </w:r>
            <w:proofErr w:type="spellStart"/>
            <w:r w:rsidRPr="00DA6662">
              <w:rPr>
                <w:rFonts w:ascii="Aptos" w:hAnsi="Aptos"/>
                <w:szCs w:val="22"/>
              </w:rPr>
              <w:t>Geoportal</w:t>
            </w:r>
            <w:proofErr w:type="spellEnd"/>
            <w:r w:rsidRPr="00DA6662">
              <w:rPr>
                <w:rFonts w:ascii="Aptos" w:hAnsi="Aptos"/>
                <w:szCs w:val="22"/>
              </w:rPr>
              <w:t xml:space="preserve"> na liście rejestrów publicznych, z których będzie korzystał system S2MUR. </w:t>
            </w:r>
          </w:p>
          <w:p w14:paraId="0FB4DA02" w14:textId="77777777" w:rsidR="008243F3" w:rsidRDefault="008243F3" w:rsidP="00F7332D">
            <w:pPr>
              <w:rPr>
                <w:rFonts w:ascii="Aptos" w:hAnsi="Aptos"/>
                <w:szCs w:val="22"/>
              </w:rPr>
            </w:pPr>
          </w:p>
          <w:p w14:paraId="13CBA093" w14:textId="6D8E54FC" w:rsidR="00674CA3" w:rsidRPr="00DA6662" w:rsidRDefault="00C14485" w:rsidP="00F7332D">
            <w:pPr>
              <w:rPr>
                <w:rFonts w:ascii="Aptos" w:hAnsi="Aptos"/>
                <w:szCs w:val="22"/>
              </w:rPr>
            </w:pPr>
            <w:r w:rsidRPr="00DA6662">
              <w:rPr>
                <w:rFonts w:ascii="Aptos" w:hAnsi="Aptos"/>
                <w:szCs w:val="22"/>
              </w:rPr>
              <w:t>Nadrz</w:t>
            </w:r>
            <w:r w:rsidR="00D331D6" w:rsidRPr="00DA6662">
              <w:rPr>
                <w:rFonts w:ascii="Aptos" w:hAnsi="Aptos"/>
                <w:szCs w:val="22"/>
              </w:rPr>
              <w:t>ę</w:t>
            </w:r>
            <w:r w:rsidRPr="00DA6662">
              <w:rPr>
                <w:rFonts w:ascii="Aptos" w:hAnsi="Aptos"/>
                <w:szCs w:val="22"/>
              </w:rPr>
              <w:t xml:space="preserve">dnym celem </w:t>
            </w:r>
            <w:r w:rsidR="00D331D6" w:rsidRPr="00DA6662">
              <w:rPr>
                <w:rFonts w:ascii="Aptos" w:hAnsi="Aptos"/>
                <w:szCs w:val="22"/>
              </w:rPr>
              <w:t>S2MUR jest</w:t>
            </w:r>
            <w:r w:rsidR="005D5359" w:rsidRPr="00DA6662">
              <w:rPr>
                <w:rFonts w:ascii="Aptos" w:hAnsi="Aptos"/>
                <w:szCs w:val="22"/>
              </w:rPr>
              <w:t xml:space="preserve"> dostarczanie </w:t>
            </w:r>
            <w:r w:rsidR="003E1AB3" w:rsidRPr="00DA6662">
              <w:rPr>
                <w:rFonts w:ascii="Aptos" w:hAnsi="Aptos"/>
                <w:szCs w:val="22"/>
              </w:rPr>
              <w:t xml:space="preserve">rolnikom </w:t>
            </w:r>
            <w:r w:rsidR="005D5359" w:rsidRPr="00DA6662">
              <w:rPr>
                <w:rFonts w:ascii="Aptos" w:hAnsi="Aptos"/>
                <w:szCs w:val="22"/>
              </w:rPr>
              <w:t xml:space="preserve">danych przestrzennych </w:t>
            </w:r>
            <w:r w:rsidR="00597EEB" w:rsidRPr="00DA6662">
              <w:rPr>
                <w:rFonts w:ascii="Aptos" w:hAnsi="Aptos"/>
                <w:szCs w:val="22"/>
              </w:rPr>
              <w:t xml:space="preserve">dotyczących ich działek rolnych. </w:t>
            </w:r>
            <w:r w:rsidR="00C71FF4" w:rsidRPr="00DA6662">
              <w:rPr>
                <w:rFonts w:ascii="Aptos" w:hAnsi="Aptos"/>
                <w:szCs w:val="22"/>
              </w:rPr>
              <w:t>Dane te to przede wszystkim informacj</w:t>
            </w:r>
            <w:r w:rsidR="004A00A1">
              <w:rPr>
                <w:rFonts w:ascii="Aptos" w:hAnsi="Aptos"/>
                <w:szCs w:val="22"/>
              </w:rPr>
              <w:t>e</w:t>
            </w:r>
            <w:r w:rsidR="00C71FF4" w:rsidRPr="00DA6662">
              <w:rPr>
                <w:rFonts w:ascii="Aptos" w:hAnsi="Aptos"/>
                <w:szCs w:val="22"/>
              </w:rPr>
              <w:t xml:space="preserve"> </w:t>
            </w:r>
            <w:r w:rsidR="00425F17" w:rsidRPr="00DA6662">
              <w:rPr>
                <w:rFonts w:ascii="Aptos" w:hAnsi="Aptos"/>
                <w:szCs w:val="22"/>
              </w:rPr>
              <w:t>agrometeorologiczn</w:t>
            </w:r>
            <w:r w:rsidR="004A00A1">
              <w:rPr>
                <w:rFonts w:ascii="Aptos" w:hAnsi="Aptos"/>
                <w:szCs w:val="22"/>
              </w:rPr>
              <w:t>e</w:t>
            </w:r>
            <w:r w:rsidR="00425F17" w:rsidRPr="00DA6662">
              <w:rPr>
                <w:rFonts w:ascii="Aptos" w:hAnsi="Aptos"/>
                <w:szCs w:val="22"/>
              </w:rPr>
              <w:t xml:space="preserve"> mając</w:t>
            </w:r>
            <w:r w:rsidR="004A00A1">
              <w:rPr>
                <w:rFonts w:ascii="Aptos" w:hAnsi="Aptos"/>
                <w:szCs w:val="22"/>
              </w:rPr>
              <w:t>e</w:t>
            </w:r>
            <w:r w:rsidR="00425F17" w:rsidRPr="00DA6662">
              <w:rPr>
                <w:rFonts w:ascii="Aptos" w:hAnsi="Aptos"/>
                <w:szCs w:val="22"/>
              </w:rPr>
              <w:t xml:space="preserve"> bezpośredni wpływ na stan i rozwój upraw</w:t>
            </w:r>
            <w:r w:rsidR="00690355" w:rsidRPr="00DA6662">
              <w:rPr>
                <w:rFonts w:ascii="Aptos" w:hAnsi="Aptos"/>
                <w:szCs w:val="22"/>
              </w:rPr>
              <w:t xml:space="preserve"> oraz </w:t>
            </w:r>
            <w:r w:rsidR="004A00A1">
              <w:rPr>
                <w:rFonts w:ascii="Aptos" w:hAnsi="Aptos"/>
                <w:szCs w:val="22"/>
              </w:rPr>
              <w:t xml:space="preserve">informacje </w:t>
            </w:r>
            <w:r w:rsidR="00690355" w:rsidRPr="00DA6662">
              <w:rPr>
                <w:rFonts w:ascii="Aptos" w:hAnsi="Aptos"/>
                <w:szCs w:val="22"/>
              </w:rPr>
              <w:t>glebow</w:t>
            </w:r>
            <w:r w:rsidR="004A00A1">
              <w:rPr>
                <w:rFonts w:ascii="Aptos" w:hAnsi="Aptos"/>
                <w:szCs w:val="22"/>
              </w:rPr>
              <w:t>e</w:t>
            </w:r>
            <w:r w:rsidR="00690355" w:rsidRPr="00DA6662">
              <w:rPr>
                <w:rFonts w:ascii="Aptos" w:hAnsi="Aptos"/>
                <w:szCs w:val="22"/>
              </w:rPr>
              <w:t xml:space="preserve"> – opisując</w:t>
            </w:r>
            <w:r w:rsidR="004A00A1">
              <w:rPr>
                <w:rFonts w:ascii="Aptos" w:hAnsi="Aptos"/>
                <w:szCs w:val="22"/>
              </w:rPr>
              <w:t>e</w:t>
            </w:r>
            <w:r w:rsidR="00690355" w:rsidRPr="00DA6662">
              <w:rPr>
                <w:rFonts w:ascii="Aptos" w:hAnsi="Aptos"/>
                <w:szCs w:val="22"/>
              </w:rPr>
              <w:t xml:space="preserve"> lokalną zmienność lokalną zmiennoś</w:t>
            </w:r>
            <w:r w:rsidR="002B5D22" w:rsidRPr="00DA6662">
              <w:rPr>
                <w:rFonts w:ascii="Aptos" w:hAnsi="Aptos"/>
                <w:szCs w:val="22"/>
              </w:rPr>
              <w:t>ć fizycznych i chemicznych właściwości gleby na zróżnicowanie łanu w obrębie pola.</w:t>
            </w:r>
            <w:r w:rsidR="00A07750" w:rsidRPr="00DA6662">
              <w:rPr>
                <w:rFonts w:ascii="Aptos" w:hAnsi="Aptos"/>
                <w:szCs w:val="22"/>
              </w:rPr>
              <w:t xml:space="preserve"> W związku z powyższym </w:t>
            </w:r>
            <w:r w:rsidR="00BB15C6" w:rsidRPr="00DA6662">
              <w:rPr>
                <w:rFonts w:ascii="Aptos" w:hAnsi="Aptos"/>
                <w:szCs w:val="22"/>
              </w:rPr>
              <w:t xml:space="preserve">głównym źródłem </w:t>
            </w:r>
            <w:r w:rsidR="007C58F9" w:rsidRPr="00DA6662">
              <w:rPr>
                <w:rFonts w:ascii="Aptos" w:hAnsi="Aptos"/>
                <w:szCs w:val="22"/>
              </w:rPr>
              <w:t xml:space="preserve">cyklicznie pozyskiwanych </w:t>
            </w:r>
            <w:r w:rsidR="00BB15C6" w:rsidRPr="00DA6662">
              <w:rPr>
                <w:rFonts w:ascii="Aptos" w:hAnsi="Aptos"/>
                <w:szCs w:val="22"/>
              </w:rPr>
              <w:t xml:space="preserve">informacji będą </w:t>
            </w:r>
            <w:r w:rsidR="007C58F9" w:rsidRPr="00DA6662">
              <w:rPr>
                <w:rFonts w:ascii="Aptos" w:hAnsi="Aptos"/>
                <w:szCs w:val="22"/>
              </w:rPr>
              <w:t>zobrazowania satelitarne i dane meteorologiczne</w:t>
            </w:r>
            <w:r w:rsidR="00F45364" w:rsidRPr="00DA6662">
              <w:rPr>
                <w:rFonts w:ascii="Aptos" w:hAnsi="Aptos"/>
                <w:szCs w:val="22"/>
              </w:rPr>
              <w:t>. P</w:t>
            </w:r>
            <w:r w:rsidR="00A07750" w:rsidRPr="00DA6662">
              <w:rPr>
                <w:rFonts w:ascii="Aptos" w:hAnsi="Aptos"/>
                <w:szCs w:val="22"/>
              </w:rPr>
              <w:t xml:space="preserve">lanuje się </w:t>
            </w:r>
            <w:r w:rsidR="00F45364" w:rsidRPr="00DA6662">
              <w:rPr>
                <w:rFonts w:ascii="Aptos" w:hAnsi="Aptos"/>
                <w:szCs w:val="22"/>
              </w:rPr>
              <w:t xml:space="preserve">też </w:t>
            </w:r>
            <w:r w:rsidR="00A07750" w:rsidRPr="00DA6662">
              <w:rPr>
                <w:rFonts w:ascii="Aptos" w:hAnsi="Aptos"/>
                <w:szCs w:val="22"/>
              </w:rPr>
              <w:t xml:space="preserve">wykorzystanie </w:t>
            </w:r>
            <w:r w:rsidR="00BB15C6" w:rsidRPr="00DA6662">
              <w:rPr>
                <w:rFonts w:ascii="Aptos" w:hAnsi="Aptos"/>
                <w:szCs w:val="22"/>
              </w:rPr>
              <w:t>rejestrów publicznych</w:t>
            </w:r>
            <w:r w:rsidR="00083931" w:rsidRPr="00DA6662">
              <w:rPr>
                <w:rFonts w:ascii="Aptos" w:hAnsi="Aptos"/>
                <w:szCs w:val="22"/>
              </w:rPr>
              <w:t xml:space="preserve">, w tym danych udostępnianych w </w:t>
            </w:r>
            <w:proofErr w:type="spellStart"/>
            <w:r w:rsidR="00083931" w:rsidRPr="00DA6662">
              <w:rPr>
                <w:rFonts w:ascii="Aptos" w:hAnsi="Aptos"/>
                <w:szCs w:val="22"/>
              </w:rPr>
              <w:t>Geoportalu</w:t>
            </w:r>
            <w:proofErr w:type="spellEnd"/>
            <w:r w:rsidR="00083931" w:rsidRPr="00DA6662">
              <w:rPr>
                <w:rFonts w:ascii="Aptos" w:hAnsi="Aptos"/>
                <w:szCs w:val="22"/>
              </w:rPr>
              <w:t xml:space="preserve"> (gov.pl) </w:t>
            </w:r>
            <w:r w:rsidR="00D4407D" w:rsidRPr="00DA6662">
              <w:rPr>
                <w:rFonts w:ascii="Aptos" w:hAnsi="Aptos"/>
                <w:szCs w:val="22"/>
              </w:rPr>
              <w:t xml:space="preserve">– jednak jak wskazano w OZPI dane te będą prezentowane jedynie w </w:t>
            </w:r>
            <w:r w:rsidR="002B29C9" w:rsidRPr="00DA6662">
              <w:rPr>
                <w:rFonts w:ascii="Aptos" w:hAnsi="Aptos"/>
                <w:szCs w:val="22"/>
              </w:rPr>
              <w:t>celach właściwej</w:t>
            </w:r>
            <w:r w:rsidR="00CC6822" w:rsidRPr="00DA6662">
              <w:rPr>
                <w:rFonts w:ascii="Aptos" w:hAnsi="Aptos"/>
                <w:szCs w:val="22"/>
              </w:rPr>
              <w:t xml:space="preserve"> </w:t>
            </w:r>
            <w:proofErr w:type="spellStart"/>
            <w:r w:rsidR="00CC6822" w:rsidRPr="00DA6662">
              <w:rPr>
                <w:rFonts w:ascii="Aptos" w:hAnsi="Aptos"/>
                <w:szCs w:val="22"/>
              </w:rPr>
              <w:t>geolokalizacji</w:t>
            </w:r>
            <w:proofErr w:type="spellEnd"/>
            <w:r w:rsidR="00CC6822" w:rsidRPr="00DA6662">
              <w:rPr>
                <w:rFonts w:ascii="Aptos" w:hAnsi="Aptos"/>
                <w:szCs w:val="22"/>
              </w:rPr>
              <w:t xml:space="preserve"> monitorowanych obiektów</w:t>
            </w:r>
            <w:r w:rsidR="00C42619" w:rsidRPr="00DA6662">
              <w:rPr>
                <w:rFonts w:ascii="Aptos" w:hAnsi="Aptos"/>
                <w:szCs w:val="22"/>
              </w:rPr>
              <w:t xml:space="preserve">, tj. poprzez </w:t>
            </w:r>
            <w:r w:rsidR="0099190A" w:rsidRPr="00DA6662">
              <w:rPr>
                <w:rFonts w:ascii="Aptos" w:hAnsi="Aptos"/>
                <w:szCs w:val="22"/>
              </w:rPr>
              <w:t>wykorzystanie informacji o podziale terytorialnym</w:t>
            </w:r>
            <w:r w:rsidR="004A00A1">
              <w:rPr>
                <w:rFonts w:ascii="Aptos" w:hAnsi="Aptos"/>
                <w:szCs w:val="22"/>
              </w:rPr>
              <w:t xml:space="preserve"> (udostępnianym w rejestrze PRG)</w:t>
            </w:r>
            <w:r w:rsidR="00C42619" w:rsidRPr="00DA6662">
              <w:rPr>
                <w:rFonts w:ascii="Aptos" w:hAnsi="Aptos"/>
                <w:szCs w:val="22"/>
              </w:rPr>
              <w:t>.</w:t>
            </w:r>
          </w:p>
        </w:tc>
      </w:tr>
    </w:tbl>
    <w:p w14:paraId="7CF56985" w14:textId="77777777" w:rsidR="00234625" w:rsidRPr="00394D90" w:rsidRDefault="00234625" w:rsidP="00757A38"/>
    <w:sectPr w:rsidR="00234625" w:rsidRPr="00394D90">
      <w:pgSz w:w="16838" w:h="11906" w:orient="landscape"/>
      <w:pgMar w:top="1440" w:right="1415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C4357"/>
    <w:multiLevelType w:val="hybridMultilevel"/>
    <w:tmpl w:val="AD0E7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01CD4"/>
    <w:multiLevelType w:val="hybridMultilevel"/>
    <w:tmpl w:val="59405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F228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BE633F"/>
    <w:multiLevelType w:val="hybridMultilevel"/>
    <w:tmpl w:val="88F4816E"/>
    <w:lvl w:ilvl="0" w:tplc="B5F05BE6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5E3B07"/>
    <w:multiLevelType w:val="hybridMultilevel"/>
    <w:tmpl w:val="9446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435A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6C60DE"/>
    <w:multiLevelType w:val="multilevel"/>
    <w:tmpl w:val="3328E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49607C"/>
    <w:multiLevelType w:val="hybridMultilevel"/>
    <w:tmpl w:val="A4BA17AC"/>
    <w:lvl w:ilvl="0" w:tplc="87D0A742">
      <w:start w:val="1"/>
      <w:numFmt w:val="decimal"/>
      <w:lvlText w:val="%1."/>
      <w:lvlJc w:val="left"/>
      <w:pPr>
        <w:ind w:left="720" w:hanging="360"/>
      </w:pPr>
      <w:rPr>
        <w:rFonts w:ascii="Aptos" w:eastAsia="Gill Sans MT" w:hAnsi="Aptos" w:cs="Gill Sans M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A022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724D56"/>
    <w:multiLevelType w:val="hybridMultilevel"/>
    <w:tmpl w:val="4BBCC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150824"/>
    <w:multiLevelType w:val="hybridMultilevel"/>
    <w:tmpl w:val="F00ED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22F84"/>
    <w:multiLevelType w:val="multilevel"/>
    <w:tmpl w:val="2E889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9C4988"/>
    <w:multiLevelType w:val="hybridMultilevel"/>
    <w:tmpl w:val="6B0C0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6B581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DEB727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EAE15EC"/>
    <w:multiLevelType w:val="hybridMultilevel"/>
    <w:tmpl w:val="A546F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74D0E"/>
    <w:multiLevelType w:val="hybridMultilevel"/>
    <w:tmpl w:val="A7B8E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E54C5"/>
    <w:multiLevelType w:val="multilevel"/>
    <w:tmpl w:val="F90874EC"/>
    <w:lvl w:ilvl="0">
      <w:start w:val="1"/>
      <w:numFmt w:val="decimal"/>
      <w:pStyle w:val="Nagwek1"/>
      <w:lvlText w:val="%1."/>
      <w:lvlJc w:val="left"/>
      <w:pPr>
        <w:ind w:left="486" w:hanging="395"/>
      </w:pPr>
      <w:rPr>
        <w:rFonts w:ascii="Aptos" w:eastAsia="Gill Sans MT" w:hAnsi="Aptos" w:cs="Gill Sans MT" w:hint="default"/>
        <w:b w:val="0"/>
        <w:bCs w:val="0"/>
        <w:i w:val="0"/>
        <w:iCs w:val="0"/>
        <w:spacing w:val="0"/>
        <w:w w:val="117"/>
        <w:sz w:val="22"/>
        <w:szCs w:val="22"/>
        <w:lang w:val="pl-PL" w:eastAsia="en-US" w:bidi="ar-SA"/>
      </w:rPr>
    </w:lvl>
    <w:lvl w:ilvl="1">
      <w:start w:val="1"/>
      <w:numFmt w:val="decimal"/>
      <w:pStyle w:val="Nagwek2"/>
      <w:lvlText w:val="%1.%2."/>
      <w:lvlJc w:val="left"/>
      <w:pPr>
        <w:ind w:left="1268" w:hanging="700"/>
      </w:pPr>
      <w:rPr>
        <w:rFonts w:ascii="Aptos" w:eastAsia="Gill Sans MT" w:hAnsi="Aptos" w:cs="Gill Sans MT" w:hint="default"/>
        <w:b w:val="0"/>
        <w:bCs w:val="0"/>
        <w:i w:val="0"/>
        <w:iCs w:val="0"/>
        <w:spacing w:val="0"/>
        <w:w w:val="117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92" w:hanging="126"/>
      </w:pPr>
      <w:rPr>
        <w:rFonts w:ascii="Gill Sans MT" w:eastAsia="Gill Sans MT" w:hAnsi="Gill Sans MT" w:cs="Gill Sans MT" w:hint="default"/>
        <w:strike/>
        <w:spacing w:val="0"/>
        <w:w w:val="59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245" w:hanging="360"/>
      </w:pPr>
    </w:lvl>
    <w:lvl w:ilvl="4">
      <w:numFmt w:val="bullet"/>
      <w:lvlText w:val="•"/>
      <w:lvlJc w:val="left"/>
      <w:pPr>
        <w:ind w:left="3222" w:hanging="1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33" w:hanging="1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44" w:hanging="1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56" w:hanging="1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67" w:hanging="126"/>
      </w:pPr>
      <w:rPr>
        <w:rFonts w:hint="default"/>
        <w:lang w:val="pl-PL" w:eastAsia="en-US" w:bidi="ar-SA"/>
      </w:rPr>
    </w:lvl>
  </w:abstractNum>
  <w:abstractNum w:abstractNumId="18" w15:restartNumberingAfterBreak="0">
    <w:nsid w:val="6E1C7964"/>
    <w:multiLevelType w:val="hybridMultilevel"/>
    <w:tmpl w:val="90EE9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A3246"/>
    <w:multiLevelType w:val="hybridMultilevel"/>
    <w:tmpl w:val="439E64AE"/>
    <w:lvl w:ilvl="0" w:tplc="FC8C2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23A9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7A65E78"/>
    <w:multiLevelType w:val="hybridMultilevel"/>
    <w:tmpl w:val="ECC4CF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3F4A3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37044677">
    <w:abstractNumId w:val="12"/>
  </w:num>
  <w:num w:numId="2" w16cid:durableId="164712507">
    <w:abstractNumId w:val="3"/>
  </w:num>
  <w:num w:numId="3" w16cid:durableId="1696037987">
    <w:abstractNumId w:val="11"/>
  </w:num>
  <w:num w:numId="4" w16cid:durableId="452604461">
    <w:abstractNumId w:val="9"/>
  </w:num>
  <w:num w:numId="5" w16cid:durableId="535897140">
    <w:abstractNumId w:val="21"/>
  </w:num>
  <w:num w:numId="6" w16cid:durableId="730076795">
    <w:abstractNumId w:val="6"/>
  </w:num>
  <w:num w:numId="7" w16cid:durableId="803696842">
    <w:abstractNumId w:val="10"/>
  </w:num>
  <w:num w:numId="8" w16cid:durableId="906766046">
    <w:abstractNumId w:val="16"/>
  </w:num>
  <w:num w:numId="9" w16cid:durableId="1318417665">
    <w:abstractNumId w:val="7"/>
  </w:num>
  <w:num w:numId="10" w16cid:durableId="561214940">
    <w:abstractNumId w:val="19"/>
  </w:num>
  <w:num w:numId="11" w16cid:durableId="1113673831">
    <w:abstractNumId w:val="18"/>
  </w:num>
  <w:num w:numId="12" w16cid:durableId="2092850365">
    <w:abstractNumId w:val="1"/>
  </w:num>
  <w:num w:numId="13" w16cid:durableId="197285080">
    <w:abstractNumId w:val="4"/>
  </w:num>
  <w:num w:numId="14" w16cid:durableId="438330592">
    <w:abstractNumId w:val="15"/>
  </w:num>
  <w:num w:numId="15" w16cid:durableId="293294557">
    <w:abstractNumId w:val="0"/>
  </w:num>
  <w:num w:numId="16" w16cid:durableId="936136559">
    <w:abstractNumId w:val="17"/>
  </w:num>
  <w:num w:numId="17" w16cid:durableId="62535265">
    <w:abstractNumId w:val="2"/>
  </w:num>
  <w:num w:numId="18" w16cid:durableId="1476339906">
    <w:abstractNumId w:val="20"/>
  </w:num>
  <w:num w:numId="19" w16cid:durableId="851140754">
    <w:abstractNumId w:val="13"/>
  </w:num>
  <w:num w:numId="20" w16cid:durableId="754282030">
    <w:abstractNumId w:val="14"/>
  </w:num>
  <w:num w:numId="21" w16cid:durableId="39020982">
    <w:abstractNumId w:val="8"/>
  </w:num>
  <w:num w:numId="22" w16cid:durableId="369191889">
    <w:abstractNumId w:val="5"/>
  </w:num>
  <w:num w:numId="23" w16cid:durableId="7059817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C1"/>
    <w:rsid w:val="00010601"/>
    <w:rsid w:val="00015547"/>
    <w:rsid w:val="000242FB"/>
    <w:rsid w:val="00027B5C"/>
    <w:rsid w:val="00030D41"/>
    <w:rsid w:val="00033737"/>
    <w:rsid w:val="000541C4"/>
    <w:rsid w:val="00083931"/>
    <w:rsid w:val="000906C4"/>
    <w:rsid w:val="0009431F"/>
    <w:rsid w:val="00094966"/>
    <w:rsid w:val="000A402A"/>
    <w:rsid w:val="000C1FE7"/>
    <w:rsid w:val="000D77B5"/>
    <w:rsid w:val="000E20F8"/>
    <w:rsid w:val="000E3DA3"/>
    <w:rsid w:val="000E77C9"/>
    <w:rsid w:val="000F04AF"/>
    <w:rsid w:val="000F0EEF"/>
    <w:rsid w:val="000F34F6"/>
    <w:rsid w:val="00102BBE"/>
    <w:rsid w:val="00121635"/>
    <w:rsid w:val="00146ADA"/>
    <w:rsid w:val="00151F20"/>
    <w:rsid w:val="00161678"/>
    <w:rsid w:val="00171B77"/>
    <w:rsid w:val="00171D4C"/>
    <w:rsid w:val="001730ED"/>
    <w:rsid w:val="00175CFD"/>
    <w:rsid w:val="00175F29"/>
    <w:rsid w:val="00185522"/>
    <w:rsid w:val="00194641"/>
    <w:rsid w:val="00195C28"/>
    <w:rsid w:val="001A04CD"/>
    <w:rsid w:val="001A14ED"/>
    <w:rsid w:val="001A1930"/>
    <w:rsid w:val="001A5384"/>
    <w:rsid w:val="001A6C65"/>
    <w:rsid w:val="001B2B66"/>
    <w:rsid w:val="001B3C5D"/>
    <w:rsid w:val="001B5E51"/>
    <w:rsid w:val="001B7A50"/>
    <w:rsid w:val="001C69C2"/>
    <w:rsid w:val="001C7D98"/>
    <w:rsid w:val="001D3D9A"/>
    <w:rsid w:val="001D4865"/>
    <w:rsid w:val="001D717E"/>
    <w:rsid w:val="001E675E"/>
    <w:rsid w:val="0020241E"/>
    <w:rsid w:val="00204E25"/>
    <w:rsid w:val="00214283"/>
    <w:rsid w:val="002157F3"/>
    <w:rsid w:val="00225696"/>
    <w:rsid w:val="002345C0"/>
    <w:rsid w:val="00234625"/>
    <w:rsid w:val="00251821"/>
    <w:rsid w:val="0025261C"/>
    <w:rsid w:val="00253DE4"/>
    <w:rsid w:val="00260B62"/>
    <w:rsid w:val="00272223"/>
    <w:rsid w:val="002739EF"/>
    <w:rsid w:val="00276F41"/>
    <w:rsid w:val="002801B1"/>
    <w:rsid w:val="002872E6"/>
    <w:rsid w:val="0029149D"/>
    <w:rsid w:val="00296F97"/>
    <w:rsid w:val="002A4746"/>
    <w:rsid w:val="002A4D01"/>
    <w:rsid w:val="002A55A1"/>
    <w:rsid w:val="002A5870"/>
    <w:rsid w:val="002A61DB"/>
    <w:rsid w:val="002A66AB"/>
    <w:rsid w:val="002B1DB9"/>
    <w:rsid w:val="002B29C9"/>
    <w:rsid w:val="002B5AE9"/>
    <w:rsid w:val="002B5D22"/>
    <w:rsid w:val="002B788D"/>
    <w:rsid w:val="002C467D"/>
    <w:rsid w:val="002C581C"/>
    <w:rsid w:val="002C6B9B"/>
    <w:rsid w:val="002D4FDC"/>
    <w:rsid w:val="002E53BD"/>
    <w:rsid w:val="002F55C7"/>
    <w:rsid w:val="002F7D4D"/>
    <w:rsid w:val="00311EAA"/>
    <w:rsid w:val="00317BA6"/>
    <w:rsid w:val="00317D5E"/>
    <w:rsid w:val="00324577"/>
    <w:rsid w:val="00325673"/>
    <w:rsid w:val="00326E55"/>
    <w:rsid w:val="0033522A"/>
    <w:rsid w:val="00342B38"/>
    <w:rsid w:val="00352415"/>
    <w:rsid w:val="003545E9"/>
    <w:rsid w:val="0036681E"/>
    <w:rsid w:val="003719FD"/>
    <w:rsid w:val="00375A39"/>
    <w:rsid w:val="00377E5F"/>
    <w:rsid w:val="00380573"/>
    <w:rsid w:val="003808AA"/>
    <w:rsid w:val="00382717"/>
    <w:rsid w:val="00382720"/>
    <w:rsid w:val="00386845"/>
    <w:rsid w:val="003900ED"/>
    <w:rsid w:val="00394D90"/>
    <w:rsid w:val="003A1788"/>
    <w:rsid w:val="003B0225"/>
    <w:rsid w:val="003B2799"/>
    <w:rsid w:val="003C1690"/>
    <w:rsid w:val="003C467B"/>
    <w:rsid w:val="003C4D77"/>
    <w:rsid w:val="003C670B"/>
    <w:rsid w:val="003C671C"/>
    <w:rsid w:val="003C6851"/>
    <w:rsid w:val="003D15A7"/>
    <w:rsid w:val="003D1FBA"/>
    <w:rsid w:val="003D2E5A"/>
    <w:rsid w:val="003D2F5E"/>
    <w:rsid w:val="003E1AB3"/>
    <w:rsid w:val="003F7106"/>
    <w:rsid w:val="00402467"/>
    <w:rsid w:val="00405CA1"/>
    <w:rsid w:val="00406462"/>
    <w:rsid w:val="00413BE0"/>
    <w:rsid w:val="004236F6"/>
    <w:rsid w:val="00423CE4"/>
    <w:rsid w:val="00425B0D"/>
    <w:rsid w:val="00425F17"/>
    <w:rsid w:val="0043243B"/>
    <w:rsid w:val="00432A52"/>
    <w:rsid w:val="00436637"/>
    <w:rsid w:val="0043737A"/>
    <w:rsid w:val="00444EDF"/>
    <w:rsid w:val="00445A30"/>
    <w:rsid w:val="004550C1"/>
    <w:rsid w:val="004570D1"/>
    <w:rsid w:val="00457C1A"/>
    <w:rsid w:val="00461986"/>
    <w:rsid w:val="00465FF7"/>
    <w:rsid w:val="0048202C"/>
    <w:rsid w:val="0049208F"/>
    <w:rsid w:val="00493169"/>
    <w:rsid w:val="00493357"/>
    <w:rsid w:val="004A00A1"/>
    <w:rsid w:val="004B1F05"/>
    <w:rsid w:val="004B3308"/>
    <w:rsid w:val="004B58B9"/>
    <w:rsid w:val="004C2696"/>
    <w:rsid w:val="004C4198"/>
    <w:rsid w:val="004C5796"/>
    <w:rsid w:val="004D54D2"/>
    <w:rsid w:val="004E7E7C"/>
    <w:rsid w:val="004F7D6F"/>
    <w:rsid w:val="00505F5A"/>
    <w:rsid w:val="0052037F"/>
    <w:rsid w:val="0052227B"/>
    <w:rsid w:val="00525197"/>
    <w:rsid w:val="00525685"/>
    <w:rsid w:val="00531477"/>
    <w:rsid w:val="005366AA"/>
    <w:rsid w:val="00536A5A"/>
    <w:rsid w:val="00542839"/>
    <w:rsid w:val="005435E4"/>
    <w:rsid w:val="00555988"/>
    <w:rsid w:val="0057405C"/>
    <w:rsid w:val="00574C52"/>
    <w:rsid w:val="00574E52"/>
    <w:rsid w:val="00585F4F"/>
    <w:rsid w:val="005913F1"/>
    <w:rsid w:val="0059619E"/>
    <w:rsid w:val="00596D83"/>
    <w:rsid w:val="00597EEB"/>
    <w:rsid w:val="005A3EE1"/>
    <w:rsid w:val="005A428C"/>
    <w:rsid w:val="005C0632"/>
    <w:rsid w:val="005C2590"/>
    <w:rsid w:val="005C4DC5"/>
    <w:rsid w:val="005C60C0"/>
    <w:rsid w:val="005D4917"/>
    <w:rsid w:val="005D5359"/>
    <w:rsid w:val="005F0145"/>
    <w:rsid w:val="00604AA1"/>
    <w:rsid w:val="00604B2F"/>
    <w:rsid w:val="00610B10"/>
    <w:rsid w:val="00615003"/>
    <w:rsid w:val="00622012"/>
    <w:rsid w:val="00622687"/>
    <w:rsid w:val="00633010"/>
    <w:rsid w:val="00633C89"/>
    <w:rsid w:val="00635A5F"/>
    <w:rsid w:val="006409EA"/>
    <w:rsid w:val="00643AF2"/>
    <w:rsid w:val="00645151"/>
    <w:rsid w:val="00651848"/>
    <w:rsid w:val="00652EFE"/>
    <w:rsid w:val="0065548A"/>
    <w:rsid w:val="00655ACA"/>
    <w:rsid w:val="00667993"/>
    <w:rsid w:val="00674CA3"/>
    <w:rsid w:val="0068719E"/>
    <w:rsid w:val="00690355"/>
    <w:rsid w:val="00690BB5"/>
    <w:rsid w:val="006A115D"/>
    <w:rsid w:val="006A1C05"/>
    <w:rsid w:val="006A2201"/>
    <w:rsid w:val="006A2674"/>
    <w:rsid w:val="006B7F48"/>
    <w:rsid w:val="006C6668"/>
    <w:rsid w:val="006E747D"/>
    <w:rsid w:val="007013F4"/>
    <w:rsid w:val="00706369"/>
    <w:rsid w:val="00722666"/>
    <w:rsid w:val="00724518"/>
    <w:rsid w:val="00727769"/>
    <w:rsid w:val="00732736"/>
    <w:rsid w:val="007405AF"/>
    <w:rsid w:val="00744FAF"/>
    <w:rsid w:val="00755DAC"/>
    <w:rsid w:val="00757A38"/>
    <w:rsid w:val="007609C6"/>
    <w:rsid w:val="00765608"/>
    <w:rsid w:val="00766CC7"/>
    <w:rsid w:val="00766DF4"/>
    <w:rsid w:val="00777090"/>
    <w:rsid w:val="0077775C"/>
    <w:rsid w:val="00795FBC"/>
    <w:rsid w:val="00796C93"/>
    <w:rsid w:val="007A2DFE"/>
    <w:rsid w:val="007A542A"/>
    <w:rsid w:val="007B491C"/>
    <w:rsid w:val="007C0529"/>
    <w:rsid w:val="007C58F9"/>
    <w:rsid w:val="007D3872"/>
    <w:rsid w:val="007D523D"/>
    <w:rsid w:val="007D7421"/>
    <w:rsid w:val="007E3561"/>
    <w:rsid w:val="007E3FAF"/>
    <w:rsid w:val="007F00B3"/>
    <w:rsid w:val="007F2197"/>
    <w:rsid w:val="007F4C1D"/>
    <w:rsid w:val="00801330"/>
    <w:rsid w:val="00802B67"/>
    <w:rsid w:val="00804573"/>
    <w:rsid w:val="0080560C"/>
    <w:rsid w:val="00810FF1"/>
    <w:rsid w:val="008117A9"/>
    <w:rsid w:val="0081350A"/>
    <w:rsid w:val="00817F2A"/>
    <w:rsid w:val="008243F3"/>
    <w:rsid w:val="0084029D"/>
    <w:rsid w:val="00846F7F"/>
    <w:rsid w:val="00850833"/>
    <w:rsid w:val="008519B0"/>
    <w:rsid w:val="00854384"/>
    <w:rsid w:val="00860DBF"/>
    <w:rsid w:val="00866A75"/>
    <w:rsid w:val="00872CF9"/>
    <w:rsid w:val="00886497"/>
    <w:rsid w:val="00886CE7"/>
    <w:rsid w:val="008B2C9A"/>
    <w:rsid w:val="008B36C4"/>
    <w:rsid w:val="008B48DB"/>
    <w:rsid w:val="008C7D04"/>
    <w:rsid w:val="008D04AB"/>
    <w:rsid w:val="008E1793"/>
    <w:rsid w:val="008E611D"/>
    <w:rsid w:val="008F0054"/>
    <w:rsid w:val="008F009B"/>
    <w:rsid w:val="008F43EB"/>
    <w:rsid w:val="009016D1"/>
    <w:rsid w:val="009040C1"/>
    <w:rsid w:val="009047AF"/>
    <w:rsid w:val="00911E89"/>
    <w:rsid w:val="00912872"/>
    <w:rsid w:val="00912A13"/>
    <w:rsid w:val="00920C03"/>
    <w:rsid w:val="009229B4"/>
    <w:rsid w:val="00923FAE"/>
    <w:rsid w:val="00934DEF"/>
    <w:rsid w:val="0094433E"/>
    <w:rsid w:val="00947726"/>
    <w:rsid w:val="009514C4"/>
    <w:rsid w:val="00972043"/>
    <w:rsid w:val="00983AA3"/>
    <w:rsid w:val="00983DA0"/>
    <w:rsid w:val="0099190A"/>
    <w:rsid w:val="00991E4E"/>
    <w:rsid w:val="00994382"/>
    <w:rsid w:val="0099600D"/>
    <w:rsid w:val="009A55C4"/>
    <w:rsid w:val="009A72CB"/>
    <w:rsid w:val="009B2FC7"/>
    <w:rsid w:val="009B4A3D"/>
    <w:rsid w:val="009B510A"/>
    <w:rsid w:val="009B77E2"/>
    <w:rsid w:val="009C359B"/>
    <w:rsid w:val="009C35AE"/>
    <w:rsid w:val="009C6F68"/>
    <w:rsid w:val="009D517D"/>
    <w:rsid w:val="009D5C86"/>
    <w:rsid w:val="009D728A"/>
    <w:rsid w:val="009D79A9"/>
    <w:rsid w:val="009E387B"/>
    <w:rsid w:val="009E498D"/>
    <w:rsid w:val="009E640D"/>
    <w:rsid w:val="009F00E5"/>
    <w:rsid w:val="009F55A9"/>
    <w:rsid w:val="009F64DF"/>
    <w:rsid w:val="00A0068A"/>
    <w:rsid w:val="00A00E38"/>
    <w:rsid w:val="00A01664"/>
    <w:rsid w:val="00A037D4"/>
    <w:rsid w:val="00A07750"/>
    <w:rsid w:val="00A274E5"/>
    <w:rsid w:val="00A51AE8"/>
    <w:rsid w:val="00A557B2"/>
    <w:rsid w:val="00A578A2"/>
    <w:rsid w:val="00A62E1F"/>
    <w:rsid w:val="00A6370B"/>
    <w:rsid w:val="00A642D7"/>
    <w:rsid w:val="00A9041B"/>
    <w:rsid w:val="00A9439D"/>
    <w:rsid w:val="00A967C7"/>
    <w:rsid w:val="00AA112B"/>
    <w:rsid w:val="00AA1BE1"/>
    <w:rsid w:val="00AA4070"/>
    <w:rsid w:val="00AC03EE"/>
    <w:rsid w:val="00AC5B25"/>
    <w:rsid w:val="00AD0F99"/>
    <w:rsid w:val="00AE23C2"/>
    <w:rsid w:val="00AF404A"/>
    <w:rsid w:val="00B02B8B"/>
    <w:rsid w:val="00B10CD6"/>
    <w:rsid w:val="00B16F5C"/>
    <w:rsid w:val="00B2353D"/>
    <w:rsid w:val="00B27500"/>
    <w:rsid w:val="00B300C1"/>
    <w:rsid w:val="00B31A67"/>
    <w:rsid w:val="00B3713E"/>
    <w:rsid w:val="00B377B3"/>
    <w:rsid w:val="00B4266A"/>
    <w:rsid w:val="00B50BBA"/>
    <w:rsid w:val="00B65EB4"/>
    <w:rsid w:val="00B7016E"/>
    <w:rsid w:val="00B87F78"/>
    <w:rsid w:val="00B94678"/>
    <w:rsid w:val="00B94C81"/>
    <w:rsid w:val="00BA642E"/>
    <w:rsid w:val="00BB15C6"/>
    <w:rsid w:val="00BB3481"/>
    <w:rsid w:val="00BB78CE"/>
    <w:rsid w:val="00BC048D"/>
    <w:rsid w:val="00BC0858"/>
    <w:rsid w:val="00BC1101"/>
    <w:rsid w:val="00BC128B"/>
    <w:rsid w:val="00BD7393"/>
    <w:rsid w:val="00BE7240"/>
    <w:rsid w:val="00BF5646"/>
    <w:rsid w:val="00BF5BE7"/>
    <w:rsid w:val="00C07D45"/>
    <w:rsid w:val="00C14485"/>
    <w:rsid w:val="00C16CAA"/>
    <w:rsid w:val="00C23D76"/>
    <w:rsid w:val="00C252CF"/>
    <w:rsid w:val="00C30BAF"/>
    <w:rsid w:val="00C311F9"/>
    <w:rsid w:val="00C42619"/>
    <w:rsid w:val="00C43C12"/>
    <w:rsid w:val="00C45A72"/>
    <w:rsid w:val="00C46BC8"/>
    <w:rsid w:val="00C56DF5"/>
    <w:rsid w:val="00C64D33"/>
    <w:rsid w:val="00C66B97"/>
    <w:rsid w:val="00C71C45"/>
    <w:rsid w:val="00C71FF4"/>
    <w:rsid w:val="00C74F4B"/>
    <w:rsid w:val="00C7538A"/>
    <w:rsid w:val="00C75DC7"/>
    <w:rsid w:val="00C80221"/>
    <w:rsid w:val="00C80F22"/>
    <w:rsid w:val="00C874BE"/>
    <w:rsid w:val="00C9050E"/>
    <w:rsid w:val="00C9346F"/>
    <w:rsid w:val="00C946F3"/>
    <w:rsid w:val="00CA016A"/>
    <w:rsid w:val="00CA2126"/>
    <w:rsid w:val="00CA3ED9"/>
    <w:rsid w:val="00CC0034"/>
    <w:rsid w:val="00CC0AA4"/>
    <w:rsid w:val="00CC5ED0"/>
    <w:rsid w:val="00CC6822"/>
    <w:rsid w:val="00CC7AC2"/>
    <w:rsid w:val="00CF02C6"/>
    <w:rsid w:val="00CF3283"/>
    <w:rsid w:val="00CF3EEE"/>
    <w:rsid w:val="00CF51EF"/>
    <w:rsid w:val="00D00F92"/>
    <w:rsid w:val="00D05D2E"/>
    <w:rsid w:val="00D10FE0"/>
    <w:rsid w:val="00D117F6"/>
    <w:rsid w:val="00D140A0"/>
    <w:rsid w:val="00D164E0"/>
    <w:rsid w:val="00D266AF"/>
    <w:rsid w:val="00D26F73"/>
    <w:rsid w:val="00D3066D"/>
    <w:rsid w:val="00D331D6"/>
    <w:rsid w:val="00D40835"/>
    <w:rsid w:val="00D4407D"/>
    <w:rsid w:val="00D56C6E"/>
    <w:rsid w:val="00D636F2"/>
    <w:rsid w:val="00D63D31"/>
    <w:rsid w:val="00D718EA"/>
    <w:rsid w:val="00D74531"/>
    <w:rsid w:val="00D9036D"/>
    <w:rsid w:val="00D9176A"/>
    <w:rsid w:val="00D965FB"/>
    <w:rsid w:val="00DA258E"/>
    <w:rsid w:val="00DA6662"/>
    <w:rsid w:val="00DB0AAA"/>
    <w:rsid w:val="00DC1B67"/>
    <w:rsid w:val="00DC2590"/>
    <w:rsid w:val="00DD2EEA"/>
    <w:rsid w:val="00DD3702"/>
    <w:rsid w:val="00DD743D"/>
    <w:rsid w:val="00DE1190"/>
    <w:rsid w:val="00DE426C"/>
    <w:rsid w:val="00DE4DE9"/>
    <w:rsid w:val="00E00F17"/>
    <w:rsid w:val="00E01A32"/>
    <w:rsid w:val="00E055EF"/>
    <w:rsid w:val="00E14C8C"/>
    <w:rsid w:val="00E3042E"/>
    <w:rsid w:val="00E418FC"/>
    <w:rsid w:val="00E4624B"/>
    <w:rsid w:val="00E464C5"/>
    <w:rsid w:val="00E50057"/>
    <w:rsid w:val="00E6384A"/>
    <w:rsid w:val="00E703CA"/>
    <w:rsid w:val="00E830DE"/>
    <w:rsid w:val="00E93C6A"/>
    <w:rsid w:val="00EA3197"/>
    <w:rsid w:val="00EA71F9"/>
    <w:rsid w:val="00EB17C0"/>
    <w:rsid w:val="00EB1D36"/>
    <w:rsid w:val="00EB4408"/>
    <w:rsid w:val="00EB741E"/>
    <w:rsid w:val="00EC2794"/>
    <w:rsid w:val="00ED070B"/>
    <w:rsid w:val="00ED189F"/>
    <w:rsid w:val="00EE3308"/>
    <w:rsid w:val="00EE6355"/>
    <w:rsid w:val="00EF0E43"/>
    <w:rsid w:val="00EF1860"/>
    <w:rsid w:val="00EF2C41"/>
    <w:rsid w:val="00EF4CAA"/>
    <w:rsid w:val="00EF657D"/>
    <w:rsid w:val="00EF67BB"/>
    <w:rsid w:val="00F04DE3"/>
    <w:rsid w:val="00F1178D"/>
    <w:rsid w:val="00F124EC"/>
    <w:rsid w:val="00F16BAE"/>
    <w:rsid w:val="00F21EDC"/>
    <w:rsid w:val="00F25CCA"/>
    <w:rsid w:val="00F35209"/>
    <w:rsid w:val="00F41356"/>
    <w:rsid w:val="00F41752"/>
    <w:rsid w:val="00F45364"/>
    <w:rsid w:val="00F5038D"/>
    <w:rsid w:val="00F52AAB"/>
    <w:rsid w:val="00F53212"/>
    <w:rsid w:val="00F633F4"/>
    <w:rsid w:val="00F66213"/>
    <w:rsid w:val="00F72448"/>
    <w:rsid w:val="00F7332D"/>
    <w:rsid w:val="00F755F5"/>
    <w:rsid w:val="00F855BA"/>
    <w:rsid w:val="00F87B30"/>
    <w:rsid w:val="00F913BA"/>
    <w:rsid w:val="00FA4788"/>
    <w:rsid w:val="00FB0A01"/>
    <w:rsid w:val="00FC0530"/>
    <w:rsid w:val="00FE19A0"/>
    <w:rsid w:val="00FE3DE3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C655"/>
  <w15:docId w15:val="{5A8F4390-BFCB-4F87-A6C0-7E899A65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81C"/>
    <w:pPr>
      <w:spacing w:after="0" w:line="259" w:lineRule="auto"/>
    </w:pPr>
    <w:rPr>
      <w:rFonts w:ascii="Calibri" w:eastAsia="Calibri" w:hAnsi="Calibri" w:cs="Calibri"/>
      <w:iCs/>
      <w:color w:val="000000"/>
      <w:sz w:val="22"/>
    </w:rPr>
  </w:style>
  <w:style w:type="paragraph" w:styleId="Nagwek1">
    <w:name w:val="heading 1"/>
    <w:basedOn w:val="Normalny"/>
    <w:link w:val="Nagwek1Znak"/>
    <w:uiPriority w:val="9"/>
    <w:qFormat/>
    <w:rsid w:val="00234625"/>
    <w:pPr>
      <w:numPr>
        <w:numId w:val="16"/>
      </w:numPr>
      <w:tabs>
        <w:tab w:val="left" w:pos="486"/>
      </w:tabs>
      <w:spacing w:before="120" w:line="240" w:lineRule="auto"/>
      <w:outlineLvl w:val="0"/>
    </w:pPr>
    <w:rPr>
      <w:rFonts w:ascii="Times New Roman" w:eastAsia="Times New Roman" w:hAnsi="Times New Roman" w:cs="Times New Roman"/>
      <w:i/>
      <w:color w:val="auto"/>
      <w:spacing w:val="-6"/>
      <w:kern w:val="0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34625"/>
    <w:pPr>
      <w:numPr>
        <w:ilvl w:val="1"/>
        <w:numId w:val="16"/>
      </w:numPr>
      <w:tabs>
        <w:tab w:val="left" w:pos="791"/>
      </w:tabs>
      <w:spacing w:before="60" w:line="240" w:lineRule="auto"/>
      <w:outlineLvl w:val="1"/>
    </w:pPr>
    <w:rPr>
      <w:rFonts w:ascii="Times New Roman" w:eastAsia="Times New Roman" w:hAnsi="Times New Roman" w:cs="Times New Roman"/>
      <w:i/>
      <w:color w:val="auto"/>
      <w:w w:val="110"/>
      <w:kern w:val="0"/>
      <w:sz w:val="28"/>
      <w:szCs w:val="28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B2C9A"/>
    <w:pPr>
      <w:spacing w:after="160"/>
      <w:ind w:left="720"/>
      <w:contextualSpacing/>
    </w:pPr>
    <w:rPr>
      <w:rFonts w:asciiTheme="minorHAnsi" w:eastAsiaTheme="minorHAnsi" w:hAnsiTheme="minorHAnsi" w:cstheme="minorBidi"/>
      <w:i/>
      <w:color w:val="auto"/>
      <w:szCs w:val="22"/>
      <w:lang w:eastAsia="en-US"/>
    </w:rPr>
  </w:style>
  <w:style w:type="paragraph" w:styleId="Poprawka">
    <w:name w:val="Revision"/>
    <w:hidden/>
    <w:uiPriority w:val="99"/>
    <w:semiHidden/>
    <w:rsid w:val="00854384"/>
    <w:pPr>
      <w:spacing w:after="0" w:line="240" w:lineRule="auto"/>
    </w:pPr>
    <w:rPr>
      <w:rFonts w:ascii="Calibri" w:eastAsia="Calibri" w:hAnsi="Calibri" w:cs="Calibri"/>
      <w:i/>
      <w:color w:val="000000"/>
      <w:sz w:val="22"/>
    </w:rPr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34625"/>
    <w:rPr>
      <w:rFonts w:ascii="Times New Roman" w:eastAsia="Times New Roman" w:hAnsi="Times New Roman" w:cs="Times New Roman"/>
      <w:spacing w:val="-6"/>
      <w:kern w:val="0"/>
      <w:sz w:val="32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234625"/>
    <w:rPr>
      <w:rFonts w:ascii="Times New Roman" w:eastAsia="Times New Roman" w:hAnsi="Times New Roman" w:cs="Times New Roman"/>
      <w:w w:val="110"/>
      <w:kern w:val="0"/>
      <w:sz w:val="28"/>
      <w:szCs w:val="28"/>
      <w14:ligatures w14:val="none"/>
    </w:rPr>
  </w:style>
  <w:style w:type="paragraph" w:customStyle="1" w:styleId="Tabela">
    <w:name w:val="Tabela"/>
    <w:basedOn w:val="Normalny"/>
    <w:qFormat/>
    <w:rsid w:val="00234625"/>
    <w:pPr>
      <w:spacing w:line="240" w:lineRule="auto"/>
      <w:ind w:left="113"/>
    </w:pPr>
    <w:rPr>
      <w:rFonts w:ascii="Aptos Display" w:eastAsia="Times New Roman" w:hAnsi="Aptos Display" w:cs="Times New Roman"/>
      <w:i/>
      <w:color w:val="auto"/>
      <w:w w:val="105"/>
      <w:kern w:val="0"/>
      <w:sz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67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670B"/>
    <w:rPr>
      <w:rFonts w:ascii="Calibri" w:eastAsia="Calibri" w:hAnsi="Calibri" w:cs="Calibri"/>
      <w:iCs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70B"/>
    <w:rPr>
      <w:rFonts w:ascii="Calibri" w:eastAsia="Calibri" w:hAnsi="Calibri" w:cs="Calibri"/>
      <w:b/>
      <w:bCs/>
      <w:iCs/>
      <w:color w:val="000000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F7244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iCs w:val="0"/>
      <w:color w:val="auto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9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4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0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0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1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39d478-7a63-4d0e-8bf4-914f8e63ae03">
      <Terms xmlns="http://schemas.microsoft.com/office/infopath/2007/PartnerControls"/>
    </lcf76f155ced4ddcb4097134ff3c332f>
    <TaxCatchAll xmlns="e5c53fc5-0add-4fda-8ba6-1bb5da83c80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E5A69FCD59864E9F02D2CD8133A539" ma:contentTypeVersion="13" ma:contentTypeDescription="Utwórz nowy dokument." ma:contentTypeScope="" ma:versionID="1948a87f47a762841367e1b8d4774687">
  <xsd:schema xmlns:xsd="http://www.w3.org/2001/XMLSchema" xmlns:xs="http://www.w3.org/2001/XMLSchema" xmlns:p="http://schemas.microsoft.com/office/2006/metadata/properties" xmlns:ns2="3939d478-7a63-4d0e-8bf4-914f8e63ae03" xmlns:ns3="e5c53fc5-0add-4fda-8ba6-1bb5da83c809" targetNamespace="http://schemas.microsoft.com/office/2006/metadata/properties" ma:root="true" ma:fieldsID="db93dfe1578c5df7cb8ca8cc5d96128c" ns2:_="" ns3:_="">
    <xsd:import namespace="3939d478-7a63-4d0e-8bf4-914f8e63ae03"/>
    <xsd:import namespace="e5c53fc5-0add-4fda-8ba6-1bb5da83c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9d478-7a63-4d0e-8bf4-914f8e63a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e09f212c-5fef-4810-a9e8-acbde5afb0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c53fc5-0add-4fda-8ba6-1bb5da83c80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04c32f-ae3c-41d8-8428-a45be5fee4f2}" ma:internalName="TaxCatchAll" ma:showField="CatchAllData" ma:web="e5c53fc5-0add-4fda-8ba6-1bb5da83c8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011117-43FD-44F6-8B39-9E373A9806F0}">
  <ds:schemaRefs>
    <ds:schemaRef ds:uri="http://schemas.microsoft.com/office/2006/metadata/properties"/>
    <ds:schemaRef ds:uri="http://schemas.microsoft.com/office/infopath/2007/PartnerControls"/>
    <ds:schemaRef ds:uri="3939d478-7a63-4d0e-8bf4-914f8e63ae03"/>
    <ds:schemaRef ds:uri="e5c53fc5-0add-4fda-8ba6-1bb5da83c809"/>
  </ds:schemaRefs>
</ds:datastoreItem>
</file>

<file path=customXml/itemProps2.xml><?xml version="1.0" encoding="utf-8"?>
<ds:datastoreItem xmlns:ds="http://schemas.openxmlformats.org/officeDocument/2006/customXml" ds:itemID="{07E8316E-3E4A-49D9-9928-B8EC66FE9D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FBA8F5-0D87-4910-8BBC-A2AE914A3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9d478-7a63-4d0e-8bf4-914f8e63ae03"/>
    <ds:schemaRef ds:uri="e5c53fc5-0add-4fda-8ba6-1bb5da83c8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9A76E9-2552-40AC-ADBD-BA29887348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1712</Words>
  <Characters>10272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11961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Dariusz</dc:creator>
  <cp:keywords/>
  <cp:lastModifiedBy>Przybyszewska Magdalena</cp:lastModifiedBy>
  <cp:revision>3</cp:revision>
  <dcterms:created xsi:type="dcterms:W3CDTF">2026-03-19T12:29:00Z</dcterms:created>
  <dcterms:modified xsi:type="dcterms:W3CDTF">2026-03-19T13:44:00Z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0x01010020E5A69FCD59864E9F02D2CD8133A539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